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392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上犹县</w:t>
      </w:r>
      <w:r>
        <w:rPr>
          <w:rFonts w:hint="eastAsia" w:ascii="方正小标宋简体" w:hAnsi="方正小标宋简体" w:eastAsia="方正小标宋简体" w:cs="方正小标宋简体"/>
          <w:sz w:val="44"/>
          <w:szCs w:val="44"/>
        </w:rPr>
        <w:t>妇联2023年度</w:t>
      </w:r>
      <w:r>
        <w:rPr>
          <w:rFonts w:hint="eastAsia" w:ascii="方正小标宋简体" w:hAnsi="方正小标宋简体" w:eastAsia="方正小标宋简体" w:cs="方正小标宋简体"/>
          <w:sz w:val="44"/>
          <w:szCs w:val="44"/>
          <w:lang w:eastAsia="zh-CN"/>
        </w:rPr>
        <w:t>妇女儿童发展事业</w:t>
      </w:r>
    </w:p>
    <w:p w14:paraId="3E9B01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专项资金</w:t>
      </w:r>
      <w:r>
        <w:rPr>
          <w:rFonts w:hint="eastAsia" w:ascii="方正小标宋简体" w:hAnsi="方正小标宋简体" w:eastAsia="方正小标宋简体" w:cs="方正小标宋简体"/>
          <w:sz w:val="44"/>
          <w:szCs w:val="44"/>
        </w:rPr>
        <w:t>项目支出绩效评价报告</w:t>
      </w:r>
    </w:p>
    <w:p w14:paraId="293832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08D7C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项目基本情况</w:t>
      </w:r>
    </w:p>
    <w:p w14:paraId="22B553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项目概况</w:t>
      </w:r>
    </w:p>
    <w:p w14:paraId="6B334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1.项目背景</w:t>
      </w:r>
    </w:p>
    <w:p w14:paraId="2B28BE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根据《落实要求全面落实妇女人均</w:t>
      </w:r>
      <w:r>
        <w:rPr>
          <w:rFonts w:hint="eastAsia" w:ascii="仿宋_GB2312" w:hAnsi="仿宋_GB2312" w:eastAsia="仿宋_GB2312" w:cs="仿宋_GB2312"/>
          <w:sz w:val="32"/>
          <w:szCs w:val="32"/>
          <w:lang w:val="en-US" w:eastAsia="zh-CN"/>
        </w:rPr>
        <w:t>1元钱工作经费的通知</w:t>
      </w:r>
      <w:r>
        <w:rPr>
          <w:rFonts w:hint="eastAsia" w:ascii="仿宋_GB2312" w:hAnsi="仿宋_GB2312" w:eastAsia="仿宋_GB2312" w:cs="仿宋_GB2312"/>
          <w:sz w:val="32"/>
          <w:szCs w:val="32"/>
          <w:lang w:eastAsia="zh-CN"/>
        </w:rPr>
        <w:t>》（赣市妇字〔20</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号）文件要求，特设县级妇女儿童发展专项资金项目，纳入县级财政预算。</w:t>
      </w:r>
    </w:p>
    <w:p w14:paraId="765A5B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2.项目主要内容及实施情况</w:t>
      </w:r>
    </w:p>
    <w:p w14:paraId="704C0B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主要内容：</w:t>
      </w:r>
    </w:p>
    <w:p w14:paraId="40CDA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支持本县妇女儿童事业发展，主要用于妇女思想政治引领工作、妇女儿童维权、巾帼志愿服务等工作。</w:t>
      </w:r>
    </w:p>
    <w:p w14:paraId="6BAA56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实施情况：</w:t>
      </w:r>
    </w:p>
    <w:p w14:paraId="1568D6F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思想引领。认真学习宣传贯彻党的二十大精神，开展党的二十大精神宣讲活动；开展“送奖到基层”、走访慰问先进典型等活动。</w:t>
      </w:r>
    </w:p>
    <w:p w14:paraId="03EF695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妇女儿童维权。</w:t>
      </w:r>
      <w:r>
        <w:rPr>
          <w:rFonts w:hint="eastAsia" w:ascii="仿宋_GB2312" w:hAnsi="仿宋_GB2312" w:eastAsia="仿宋_GB2312" w:cs="仿宋_GB2312"/>
          <w:color w:val="auto"/>
          <w:sz w:val="32"/>
          <w:szCs w:val="32"/>
        </w:rPr>
        <w:t>常态化开展婚姻家庭纠纷大排查</w:t>
      </w:r>
      <w:r>
        <w:rPr>
          <w:rFonts w:hint="eastAsia" w:ascii="仿宋_GB2312" w:hAnsi="仿宋_GB2312" w:eastAsia="仿宋_GB2312" w:cs="仿宋_GB2312"/>
          <w:sz w:val="32"/>
          <w:szCs w:val="32"/>
          <w:lang w:eastAsia="zh-CN"/>
        </w:rPr>
        <w:t>。</w:t>
      </w:r>
    </w:p>
    <w:p w14:paraId="400540E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巾帼志愿服务。</w:t>
      </w:r>
      <w:r>
        <w:rPr>
          <w:rFonts w:hint="eastAsia" w:ascii="仿宋_GB2312" w:hAnsi="仿宋_GB2312" w:eastAsia="仿宋_GB2312" w:cs="仿宋_GB2312"/>
          <w:color w:val="auto"/>
          <w:sz w:val="32"/>
          <w:szCs w:val="32"/>
          <w:lang w:val="en-US" w:eastAsia="zh-CN"/>
        </w:rPr>
        <w:t>组织巾帼志愿者广泛深入开展基层治理、双创、文艺宣传、矛盾纠纷排查化解等各类志愿服务活动</w:t>
      </w:r>
      <w:r>
        <w:rPr>
          <w:rFonts w:hint="eastAsia" w:ascii="仿宋_GB2312" w:hAnsi="仿宋_GB2312" w:eastAsia="仿宋_GB2312" w:cs="仿宋_GB2312"/>
          <w:sz w:val="32"/>
          <w:szCs w:val="32"/>
          <w:lang w:eastAsia="zh-CN"/>
        </w:rPr>
        <w:t>。</w:t>
      </w:r>
    </w:p>
    <w:p w14:paraId="37F56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3.资金投入和使用情况</w:t>
      </w:r>
    </w:p>
    <w:p w14:paraId="4EF2A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财政拨款预算</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lang w:eastAsia="zh-CN"/>
        </w:rPr>
        <w:t>万元，实际支出</w:t>
      </w:r>
      <w:r>
        <w:rPr>
          <w:rFonts w:hint="eastAsia" w:ascii="仿宋_GB2312" w:hAnsi="仿宋_GB2312" w:eastAsia="仿宋_GB2312" w:cs="仿宋_GB2312"/>
          <w:sz w:val="32"/>
          <w:szCs w:val="32"/>
          <w:lang w:val="en-US" w:eastAsia="zh-CN"/>
        </w:rPr>
        <w:t>5.14</w:t>
      </w:r>
      <w:r>
        <w:rPr>
          <w:rFonts w:hint="eastAsia" w:ascii="仿宋_GB2312" w:hAnsi="仿宋_GB2312" w:eastAsia="仿宋_GB2312" w:cs="仿宋_GB2312"/>
          <w:sz w:val="32"/>
          <w:szCs w:val="32"/>
          <w:lang w:eastAsia="zh-CN"/>
        </w:rPr>
        <w:t>万元，预算执行率为</w:t>
      </w:r>
      <w:r>
        <w:rPr>
          <w:rFonts w:hint="eastAsia" w:ascii="仿宋_GB2312" w:hAnsi="仿宋_GB2312" w:eastAsia="仿宋_GB2312" w:cs="仿宋_GB2312"/>
          <w:sz w:val="32"/>
          <w:szCs w:val="32"/>
          <w:lang w:val="en-US" w:eastAsia="zh-CN"/>
        </w:rPr>
        <w:t>64.10</w:t>
      </w:r>
      <w:r>
        <w:rPr>
          <w:rFonts w:hint="eastAsia" w:ascii="仿宋_GB2312" w:hAnsi="仿宋_GB2312" w:eastAsia="仿宋_GB2312" w:cs="仿宋_GB2312"/>
          <w:sz w:val="32"/>
          <w:szCs w:val="32"/>
          <w:lang w:eastAsia="zh-CN"/>
        </w:rPr>
        <w:t>%。</w:t>
      </w:r>
    </w:p>
    <w:p w14:paraId="1F815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14:paraId="04399FE3">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lang w:eastAsia="zh-CN"/>
        </w:rPr>
      </w:pPr>
      <w:r>
        <w:rPr>
          <w:rFonts w:hint="eastAsia" w:ascii="仿宋" w:hAnsi="仿宋" w:eastAsia="仿宋" w:cs="仿宋_GB2312"/>
          <w:sz w:val="32"/>
          <w:szCs w:val="40"/>
        </w:rPr>
        <w:t>项目年度总体目标</w:t>
      </w:r>
      <w:r>
        <w:rPr>
          <w:rFonts w:hint="eastAsia" w:ascii="仿宋" w:hAnsi="仿宋" w:eastAsia="仿宋" w:cs="仿宋_GB2312"/>
          <w:sz w:val="32"/>
          <w:szCs w:val="40"/>
          <w:lang w:eastAsia="zh-CN"/>
        </w:rPr>
        <w:t>为</w:t>
      </w:r>
      <w:r>
        <w:rPr>
          <w:rFonts w:hint="eastAsia" w:ascii="仿宋" w:hAnsi="仿宋" w:eastAsia="仿宋" w:cs="仿宋_GB2312"/>
          <w:sz w:val="32"/>
          <w:szCs w:val="40"/>
        </w:rPr>
        <w:t>加强妇女的思想引领，解放思想，开拓创新，加大法律法规宣传力度，在增强妇女的素质和能力基础上，切实维护妇女儿童合法权益，全面提升妇女在经济、政治、社会和家庭中的地位，为我县政治、经济、文化、社会全面和谐发展贡献巾帼之力。</w:t>
      </w:r>
      <w:r>
        <w:rPr>
          <w:rFonts w:hint="eastAsia" w:ascii="仿宋" w:hAnsi="仿宋" w:eastAsia="仿宋" w:cs="仿宋_GB2312"/>
          <w:sz w:val="32"/>
          <w:szCs w:val="40"/>
          <w:lang w:eastAsia="zh-CN"/>
        </w:rPr>
        <w:t>阶段性目标与年度总体目标保持一致。</w:t>
      </w:r>
    </w:p>
    <w:p w14:paraId="3D26CD32">
      <w:pPr>
        <w:keepNext w:val="0"/>
        <w:keepLines w:val="0"/>
        <w:pageBreakBefore w:val="0"/>
        <w:numPr>
          <w:ilvl w:val="0"/>
          <w:numId w:val="0"/>
        </w:numPr>
        <w:kinsoku/>
        <w:wordWrap/>
        <w:overflowPunct/>
        <w:topLinePunct w:val="0"/>
        <w:autoSpaceDE/>
        <w:autoSpaceDN/>
        <w:bidi w:val="0"/>
        <w:adjustRightInd/>
        <w:snapToGrid/>
        <w:spacing w:line="560" w:lineRule="exact"/>
        <w:jc w:val="left"/>
        <w:rPr>
          <w:rFonts w:ascii="仿宋" w:hAnsi="仿宋" w:eastAsia="仿宋" w:cs="仿宋_GB2312"/>
          <w:b/>
          <w:bCs/>
          <w:sz w:val="32"/>
          <w:szCs w:val="40"/>
        </w:rPr>
      </w:pPr>
      <w:r>
        <w:rPr>
          <w:rFonts w:hint="eastAsia" w:ascii="黑体" w:hAnsi="黑体" w:eastAsia="黑体" w:cs="黑体"/>
          <w:sz w:val="32"/>
          <w:szCs w:val="32"/>
          <w:lang w:eastAsia="zh-CN"/>
        </w:rPr>
        <w:t>二、</w:t>
      </w:r>
      <w:r>
        <w:rPr>
          <w:rFonts w:hint="eastAsia" w:ascii="黑体" w:hAnsi="黑体" w:eastAsia="黑体" w:cs="黑体"/>
          <w:sz w:val="32"/>
          <w:szCs w:val="32"/>
        </w:rPr>
        <w:t>绩效评价工作开展情况</w:t>
      </w:r>
    </w:p>
    <w:p w14:paraId="29A45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7CEDC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40"/>
        </w:rPr>
      </w:pPr>
      <w:r>
        <w:rPr>
          <w:rFonts w:hint="eastAsia" w:ascii="仿宋" w:hAnsi="仿宋" w:eastAsia="仿宋" w:cs="仿宋_GB2312"/>
          <w:sz w:val="32"/>
          <w:szCs w:val="40"/>
        </w:rPr>
        <w:t>通过开展妇女</w:t>
      </w:r>
      <w:r>
        <w:rPr>
          <w:rFonts w:hint="eastAsia" w:ascii="仿宋" w:hAnsi="仿宋" w:eastAsia="仿宋" w:cs="仿宋_GB2312"/>
          <w:sz w:val="32"/>
          <w:szCs w:val="40"/>
          <w:lang w:eastAsia="zh-CN"/>
        </w:rPr>
        <w:t>儿童</w:t>
      </w:r>
      <w:r>
        <w:rPr>
          <w:rFonts w:hint="eastAsia" w:ascii="仿宋" w:hAnsi="仿宋" w:eastAsia="仿宋" w:cs="仿宋_GB2312"/>
          <w:sz w:val="32"/>
          <w:szCs w:val="40"/>
        </w:rPr>
        <w:t>发展专项经费项目财政支出绩效评价，了解妇女</w:t>
      </w:r>
      <w:r>
        <w:rPr>
          <w:rFonts w:hint="eastAsia" w:ascii="仿宋" w:hAnsi="仿宋" w:eastAsia="仿宋" w:cs="仿宋_GB2312"/>
          <w:sz w:val="32"/>
          <w:szCs w:val="40"/>
          <w:lang w:eastAsia="zh-CN"/>
        </w:rPr>
        <w:t>儿童</w:t>
      </w:r>
      <w:r>
        <w:rPr>
          <w:rFonts w:hint="eastAsia" w:ascii="仿宋" w:hAnsi="仿宋" w:eastAsia="仿宋" w:cs="仿宋_GB2312"/>
          <w:sz w:val="32"/>
          <w:szCs w:val="40"/>
        </w:rPr>
        <w:t>发展专项经费项目财政支出使用情况和管理情况、项目组织和实施情况，检验项目投入是否达到预期目标，总结经验，分析问题，进一步规范和加强财政资金管理，切实提高财政资金使用效益。</w:t>
      </w:r>
    </w:p>
    <w:p w14:paraId="4B66E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（二）绩效评价原则、评价指标体系、评价方法、评价标准等</w:t>
      </w:r>
    </w:p>
    <w:p w14:paraId="29D6E53A">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1.绩效评价原则</w:t>
      </w:r>
    </w:p>
    <w:p w14:paraId="7DA8580D">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坚持真实、科学、公正的原则；坚持定量分析与定性分析的原则；坚持绩效评价贯穿于事前、事中、事后的原则。</w:t>
      </w:r>
    </w:p>
    <w:p w14:paraId="57717C1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lang w:val="en-US" w:eastAsia="zh-CN"/>
        </w:rPr>
        <w:t>2.</w:t>
      </w:r>
      <w:r>
        <w:rPr>
          <w:rFonts w:hint="eastAsia" w:ascii="仿宋" w:hAnsi="仿宋" w:eastAsia="仿宋" w:cs="仿宋_GB2312"/>
          <w:sz w:val="32"/>
          <w:szCs w:val="40"/>
        </w:rPr>
        <w:t>绩效指标体系及标准。指标体系包括共性指标和个性指标两部分，在参考</w:t>
      </w:r>
      <w:r>
        <w:rPr>
          <w:rFonts w:hint="eastAsia" w:ascii="仿宋" w:hAnsi="仿宋" w:eastAsia="仿宋" w:cs="仿宋_GB2312"/>
          <w:sz w:val="32"/>
          <w:szCs w:val="40"/>
          <w:lang w:eastAsia="zh-CN"/>
        </w:rPr>
        <w:t>上犹县</w:t>
      </w:r>
      <w:r>
        <w:rPr>
          <w:rFonts w:hint="eastAsia" w:ascii="仿宋" w:hAnsi="仿宋" w:eastAsia="仿宋" w:cs="仿宋_GB2312"/>
          <w:sz w:val="32"/>
          <w:szCs w:val="40"/>
        </w:rPr>
        <w:t>财政</w:t>
      </w:r>
      <w:r>
        <w:rPr>
          <w:rFonts w:hint="eastAsia" w:ascii="仿宋" w:hAnsi="仿宋" w:eastAsia="仿宋" w:cs="仿宋_GB2312"/>
          <w:sz w:val="32"/>
          <w:szCs w:val="40"/>
          <w:lang w:eastAsia="zh-CN"/>
        </w:rPr>
        <w:t>局</w:t>
      </w:r>
      <w:r>
        <w:rPr>
          <w:rFonts w:hint="eastAsia" w:ascii="仿宋" w:hAnsi="仿宋" w:eastAsia="仿宋" w:cs="仿宋_GB2312"/>
          <w:sz w:val="32"/>
          <w:szCs w:val="40"/>
        </w:rPr>
        <w:t>《2022年度县直单位预算绩效管理工作考评办法》给出的绩效评价指标体系，充分考虑妇女</w:t>
      </w:r>
      <w:r>
        <w:rPr>
          <w:rFonts w:hint="eastAsia" w:ascii="仿宋" w:hAnsi="仿宋" w:eastAsia="仿宋" w:cs="仿宋_GB2312"/>
          <w:sz w:val="32"/>
          <w:szCs w:val="40"/>
          <w:lang w:eastAsia="zh-CN"/>
        </w:rPr>
        <w:t>儿童</w:t>
      </w:r>
      <w:r>
        <w:rPr>
          <w:rFonts w:hint="eastAsia" w:ascii="仿宋" w:hAnsi="仿宋" w:eastAsia="仿宋" w:cs="仿宋_GB2312"/>
          <w:sz w:val="32"/>
          <w:szCs w:val="40"/>
        </w:rPr>
        <w:t>发展专项经费项目涉及的目标要求，重点对“项目绩效”指标进行设计，其中“项目产出”“项目</w:t>
      </w:r>
      <w:r>
        <w:rPr>
          <w:rFonts w:hint="eastAsia" w:ascii="仿宋" w:hAnsi="仿宋" w:eastAsia="仿宋" w:cs="仿宋_GB2312"/>
          <w:sz w:val="32"/>
          <w:szCs w:val="40"/>
          <w:lang w:eastAsia="zh-CN"/>
        </w:rPr>
        <w:t>效益</w:t>
      </w:r>
      <w:r>
        <w:rPr>
          <w:rFonts w:hint="eastAsia" w:ascii="仿宋" w:hAnsi="仿宋" w:eastAsia="仿宋" w:cs="仿宋_GB2312"/>
          <w:sz w:val="32"/>
          <w:szCs w:val="40"/>
        </w:rPr>
        <w:t>”尽量做到量化。</w:t>
      </w:r>
    </w:p>
    <w:p w14:paraId="2F57EB6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hint="eastAsia" w:ascii="仿宋" w:hAnsi="仿宋" w:eastAsia="仿宋" w:cs="仿宋_GB2312"/>
          <w:sz w:val="32"/>
          <w:szCs w:val="40"/>
          <w:lang w:val="en-US" w:eastAsia="zh-CN"/>
        </w:rPr>
        <w:t>3.</w:t>
      </w:r>
      <w:r>
        <w:rPr>
          <w:rFonts w:hint="eastAsia" w:ascii="仿宋" w:hAnsi="仿宋" w:eastAsia="仿宋" w:cs="仿宋_GB2312"/>
          <w:sz w:val="32"/>
          <w:szCs w:val="40"/>
        </w:rPr>
        <w:t>评价方法。本次绩效评价采用定量与定性相结合，运用比较法、因素分析法、公众评议法等进行评价。</w:t>
      </w:r>
    </w:p>
    <w:p w14:paraId="4C2F0BC3">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b/>
          <w:bCs/>
          <w:sz w:val="32"/>
          <w:szCs w:val="40"/>
        </w:rPr>
      </w:pPr>
      <w:r>
        <w:rPr>
          <w:rFonts w:hint="eastAsia" w:ascii="楷体_GB2312" w:hAnsi="楷体_GB2312" w:eastAsia="楷体_GB2312" w:cs="楷体_GB2312"/>
          <w:sz w:val="32"/>
          <w:szCs w:val="32"/>
        </w:rPr>
        <w:t>（三）绩效评价工作过程</w:t>
      </w:r>
    </w:p>
    <w:p w14:paraId="44CE4ED9">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hint="eastAsia" w:ascii="仿宋" w:hAnsi="仿宋" w:eastAsia="仿宋" w:cs="仿宋_GB2312"/>
          <w:sz w:val="32"/>
          <w:szCs w:val="40"/>
        </w:rPr>
        <w:t>采用查阅凭证和资料、听取相关人员的情况介绍、到实施实地考察等形式开展考评。根据考评情况，对收集的资料进行整理、汇总分析，进行评分，最终形成综合性书面报告。</w:t>
      </w:r>
    </w:p>
    <w:p w14:paraId="36785B8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综合评价情况及评价结论</w:t>
      </w:r>
    </w:p>
    <w:tbl>
      <w:tblPr>
        <w:tblStyle w:val="3"/>
        <w:tblW w:w="8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450"/>
        <w:gridCol w:w="461"/>
        <w:gridCol w:w="1239"/>
        <w:gridCol w:w="1074"/>
        <w:gridCol w:w="460"/>
        <w:gridCol w:w="683"/>
        <w:gridCol w:w="901"/>
        <w:gridCol w:w="528"/>
        <w:gridCol w:w="528"/>
        <w:gridCol w:w="719"/>
        <w:gridCol w:w="500"/>
      </w:tblGrid>
      <w:tr w14:paraId="4DA6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100" w:type="dxa"/>
            <w:gridSpan w:val="12"/>
            <w:tcBorders>
              <w:top w:val="nil"/>
              <w:left w:val="nil"/>
              <w:bottom w:val="nil"/>
              <w:right w:val="nil"/>
            </w:tcBorders>
            <w:shd w:val="clear" w:color="auto" w:fill="auto"/>
            <w:vAlign w:val="center"/>
          </w:tcPr>
          <w:p w14:paraId="2F8D198F">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黑体" w:hAnsi="黑体" w:eastAsia="黑体" w:cs="黑体"/>
                <w:b/>
                <w:bCs/>
                <w:i w:val="0"/>
                <w:iCs w:val="0"/>
                <w:color w:val="000000"/>
                <w:kern w:val="0"/>
                <w:sz w:val="32"/>
                <w:szCs w:val="32"/>
                <w:u w:val="none"/>
                <w:lang w:val="en-US" w:eastAsia="zh-CN" w:bidi="ar"/>
              </w:rPr>
              <w:t>项目支出绩效自评表</w:t>
            </w:r>
          </w:p>
        </w:tc>
      </w:tr>
      <w:tr w14:paraId="6D9E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100" w:type="dxa"/>
            <w:gridSpan w:val="12"/>
            <w:tcBorders>
              <w:top w:val="nil"/>
              <w:left w:val="nil"/>
              <w:bottom w:val="nil"/>
              <w:right w:val="nil"/>
            </w:tcBorders>
            <w:shd w:val="clear" w:color="auto" w:fill="auto"/>
            <w:vAlign w:val="center"/>
          </w:tcPr>
          <w:p w14:paraId="78A3A4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14:paraId="466C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95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0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9213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2023年妇女儿童发展事业专项资金</w:t>
            </w:r>
          </w:p>
        </w:tc>
      </w:tr>
      <w:tr w14:paraId="3417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E28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BC71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上犹县妇女联合会</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1D3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0DB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上犹县妇女联合会</w:t>
            </w:r>
          </w:p>
        </w:tc>
      </w:tr>
      <w:tr w14:paraId="2619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0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DE6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FBB42">
            <w:pPr>
              <w:jc w:val="center"/>
              <w:rPr>
                <w:rFonts w:hint="eastAsia" w:ascii="宋体" w:hAnsi="宋体" w:eastAsia="宋体" w:cs="宋体"/>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7E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DBE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全年预算数A</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211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全年执行数B</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4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B3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6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14:paraId="263A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0EDF8">
            <w:pPr>
              <w:jc w:val="center"/>
              <w:rPr>
                <w:rFonts w:hint="eastAsia" w:ascii="宋体" w:hAnsi="宋体" w:eastAsia="宋体" w:cs="宋体"/>
                <w:i w:val="0"/>
                <w:iCs w:val="0"/>
                <w:color w:val="000000"/>
                <w:sz w:val="16"/>
                <w:szCs w:val="16"/>
                <w:u w:val="none"/>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47B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年度资金总额</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A7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D6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1A7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5F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71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00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14:paraId="621E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0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28690">
            <w:pPr>
              <w:jc w:val="center"/>
              <w:rPr>
                <w:rFonts w:hint="eastAsia" w:ascii="宋体" w:hAnsi="宋体" w:eastAsia="宋体" w:cs="宋体"/>
                <w:i w:val="0"/>
                <w:iCs w:val="0"/>
                <w:color w:val="000000"/>
                <w:sz w:val="16"/>
                <w:szCs w:val="16"/>
                <w:u w:val="none"/>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1FA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政府预算资金</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6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578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A12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5.135542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18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11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ED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2008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A43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总体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目标</w:t>
            </w:r>
          </w:p>
        </w:tc>
        <w:tc>
          <w:tcPr>
            <w:tcW w:w="4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A6C4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C468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14:paraId="09E2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8"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3F491">
            <w:pPr>
              <w:jc w:val="center"/>
              <w:rPr>
                <w:rFonts w:hint="eastAsia" w:ascii="宋体" w:hAnsi="宋体" w:eastAsia="宋体" w:cs="宋体"/>
                <w:i w:val="0"/>
                <w:iCs w:val="0"/>
                <w:color w:val="000000"/>
                <w:sz w:val="16"/>
                <w:szCs w:val="16"/>
                <w:u w:val="none"/>
              </w:rPr>
            </w:pPr>
          </w:p>
        </w:tc>
        <w:tc>
          <w:tcPr>
            <w:tcW w:w="4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46DC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妇女的思想引领，解放思想，开拓创新，加大法律法规宣传力度，在增强妇女的素质和能力基础上，切实维护妇女儿童合法权益，全面提升妇女在经济、政治、社会和家庭中的地位，为我县政治、经济、文化、社会全面和谐发展贡献巾帼之力。</w:t>
            </w:r>
          </w:p>
        </w:tc>
        <w:tc>
          <w:tcPr>
            <w:tcW w:w="3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0D3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主要用于妇女思想政治引领工作、巾帼志愿服务、家庭家教家风建设等工作，但未及时支付费用。</w:t>
            </w:r>
          </w:p>
        </w:tc>
      </w:tr>
      <w:tr w14:paraId="532A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BA38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8B7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D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C0D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三级指标</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2E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51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F464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50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8B5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228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及改进措施</w:t>
            </w:r>
          </w:p>
        </w:tc>
      </w:tr>
      <w:tr w14:paraId="3BFC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0C21C9">
            <w:pPr>
              <w:jc w:val="center"/>
              <w:rPr>
                <w:rFonts w:hint="eastAsia" w:ascii="宋体" w:hAnsi="宋体" w:eastAsia="宋体" w:cs="宋体"/>
                <w:i w:val="0"/>
                <w:iCs w:val="0"/>
                <w:color w:val="000000"/>
                <w:sz w:val="16"/>
                <w:szCs w:val="16"/>
                <w:u w:val="none"/>
              </w:rPr>
            </w:pPr>
          </w:p>
        </w:tc>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97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3F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经济成本指标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08C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工作支出不超预算</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49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≤8万元</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D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5.14</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37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D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2D43E">
            <w:pPr>
              <w:jc w:val="center"/>
              <w:rPr>
                <w:rFonts w:hint="eastAsia" w:ascii="宋体" w:hAnsi="宋体" w:eastAsia="宋体" w:cs="宋体"/>
                <w:i w:val="0"/>
                <w:iCs w:val="0"/>
                <w:color w:val="000000"/>
                <w:sz w:val="16"/>
                <w:szCs w:val="16"/>
                <w:u w:val="none"/>
              </w:rPr>
            </w:pPr>
          </w:p>
        </w:tc>
      </w:tr>
      <w:tr w14:paraId="4756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BB4AB2">
            <w:pPr>
              <w:jc w:val="center"/>
              <w:rPr>
                <w:rFonts w:hint="eastAsia" w:ascii="宋体" w:hAnsi="宋体" w:eastAsia="宋体" w:cs="宋体"/>
                <w:i w:val="0"/>
                <w:iCs w:val="0"/>
                <w:color w:val="000000"/>
                <w:sz w:val="16"/>
                <w:szCs w:val="16"/>
                <w:u w:val="none"/>
              </w:rPr>
            </w:pPr>
          </w:p>
        </w:tc>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DCB9">
            <w:pPr>
              <w:jc w:val="center"/>
              <w:rPr>
                <w:rFonts w:hint="eastAsia" w:ascii="宋体" w:hAnsi="宋体" w:eastAsia="宋体" w:cs="宋体"/>
                <w:i w:val="0"/>
                <w:iCs w:val="0"/>
                <w:color w:val="000000"/>
                <w:sz w:val="16"/>
                <w:szCs w:val="16"/>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23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社会成本指标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9BD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社会成本</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78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＝0元</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95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8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5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A7AF4">
            <w:pPr>
              <w:jc w:val="center"/>
              <w:rPr>
                <w:rFonts w:hint="eastAsia" w:ascii="宋体" w:hAnsi="宋体" w:eastAsia="宋体" w:cs="宋体"/>
                <w:i w:val="0"/>
                <w:iCs w:val="0"/>
                <w:color w:val="000000"/>
                <w:sz w:val="16"/>
                <w:szCs w:val="16"/>
                <w:u w:val="none"/>
              </w:rPr>
            </w:pPr>
          </w:p>
        </w:tc>
      </w:tr>
      <w:tr w14:paraId="7B28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FD0AF4">
            <w:pPr>
              <w:jc w:val="center"/>
              <w:rPr>
                <w:rFonts w:hint="eastAsia" w:ascii="宋体" w:hAnsi="宋体" w:eastAsia="宋体" w:cs="宋体"/>
                <w:i w:val="0"/>
                <w:iCs w:val="0"/>
                <w:color w:val="000000"/>
                <w:sz w:val="16"/>
                <w:szCs w:val="16"/>
                <w:u w:val="none"/>
              </w:rPr>
            </w:pPr>
          </w:p>
        </w:tc>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246CC">
            <w:pPr>
              <w:jc w:val="center"/>
              <w:rPr>
                <w:rFonts w:hint="eastAsia" w:ascii="宋体" w:hAnsi="宋体" w:eastAsia="宋体" w:cs="宋体"/>
                <w:i w:val="0"/>
                <w:iCs w:val="0"/>
                <w:color w:val="000000"/>
                <w:sz w:val="16"/>
                <w:szCs w:val="16"/>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BE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生态环境成本指标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087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生态环境成本</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8F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＝0元</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FB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CE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BC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F82B3">
            <w:pPr>
              <w:jc w:val="center"/>
              <w:rPr>
                <w:rFonts w:hint="eastAsia" w:ascii="宋体" w:hAnsi="宋体" w:eastAsia="宋体" w:cs="宋体"/>
                <w:i w:val="0"/>
                <w:iCs w:val="0"/>
                <w:color w:val="000000"/>
                <w:sz w:val="16"/>
                <w:szCs w:val="16"/>
                <w:u w:val="none"/>
              </w:rPr>
            </w:pPr>
          </w:p>
        </w:tc>
      </w:tr>
      <w:tr w14:paraId="7A3F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01CCDA">
            <w:pPr>
              <w:jc w:val="center"/>
              <w:rPr>
                <w:rFonts w:hint="eastAsia" w:ascii="宋体" w:hAnsi="宋体" w:eastAsia="宋体" w:cs="宋体"/>
                <w:i w:val="0"/>
                <w:iCs w:val="0"/>
                <w:color w:val="000000"/>
                <w:sz w:val="16"/>
                <w:szCs w:val="16"/>
                <w:u w:val="none"/>
              </w:rPr>
            </w:pPr>
          </w:p>
        </w:tc>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DD1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30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050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推进免费婚检人数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20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≥2000人</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8E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2256</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1F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91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E0762">
            <w:pPr>
              <w:jc w:val="center"/>
              <w:rPr>
                <w:rFonts w:hint="eastAsia" w:ascii="宋体" w:hAnsi="宋体" w:eastAsia="宋体" w:cs="宋体"/>
                <w:i w:val="0"/>
                <w:iCs w:val="0"/>
                <w:color w:val="000000"/>
                <w:sz w:val="16"/>
                <w:szCs w:val="16"/>
                <w:u w:val="none"/>
              </w:rPr>
            </w:pPr>
          </w:p>
        </w:tc>
      </w:tr>
      <w:tr w14:paraId="65EC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06C503">
            <w:pPr>
              <w:jc w:val="center"/>
              <w:rPr>
                <w:rFonts w:hint="eastAsia" w:ascii="宋体" w:hAnsi="宋体" w:eastAsia="宋体" w:cs="宋体"/>
                <w:i w:val="0"/>
                <w:iCs w:val="0"/>
                <w:color w:val="000000"/>
                <w:sz w:val="16"/>
                <w:szCs w:val="16"/>
                <w:u w:val="none"/>
              </w:rPr>
            </w:pPr>
          </w:p>
        </w:tc>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FEC44">
            <w:pPr>
              <w:jc w:val="center"/>
              <w:rPr>
                <w:rFonts w:hint="eastAsia" w:ascii="宋体" w:hAnsi="宋体" w:eastAsia="宋体" w:cs="宋体"/>
                <w:i w:val="0"/>
                <w:iCs w:val="0"/>
                <w:color w:val="000000"/>
                <w:sz w:val="16"/>
                <w:szCs w:val="16"/>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16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5AB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妇女儿童维权案件结案率</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3D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74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D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7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3D673">
            <w:pPr>
              <w:jc w:val="center"/>
              <w:rPr>
                <w:rFonts w:hint="eastAsia" w:ascii="宋体" w:hAnsi="宋体" w:eastAsia="宋体" w:cs="宋体"/>
                <w:i w:val="0"/>
                <w:iCs w:val="0"/>
                <w:color w:val="000000"/>
                <w:sz w:val="16"/>
                <w:szCs w:val="16"/>
                <w:u w:val="none"/>
              </w:rPr>
            </w:pPr>
          </w:p>
        </w:tc>
      </w:tr>
      <w:tr w14:paraId="6AAF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2EE9AF">
            <w:pPr>
              <w:jc w:val="center"/>
              <w:rPr>
                <w:rFonts w:hint="eastAsia" w:ascii="宋体" w:hAnsi="宋体" w:eastAsia="宋体" w:cs="宋体"/>
                <w:i w:val="0"/>
                <w:iCs w:val="0"/>
                <w:color w:val="000000"/>
                <w:sz w:val="16"/>
                <w:szCs w:val="16"/>
                <w:u w:val="none"/>
              </w:rPr>
            </w:pPr>
          </w:p>
        </w:tc>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A6C4F">
            <w:pPr>
              <w:jc w:val="center"/>
              <w:rPr>
                <w:rFonts w:hint="eastAsia" w:ascii="宋体" w:hAnsi="宋体" w:eastAsia="宋体" w:cs="宋体"/>
                <w:i w:val="0"/>
                <w:iCs w:val="0"/>
                <w:color w:val="000000"/>
                <w:sz w:val="16"/>
                <w:szCs w:val="16"/>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4D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6A7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巾帼志愿者服务按时完成率</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EA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8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8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E8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1B860">
            <w:pPr>
              <w:jc w:val="center"/>
              <w:rPr>
                <w:rFonts w:hint="eastAsia" w:ascii="宋体" w:hAnsi="宋体" w:eastAsia="宋体" w:cs="宋体"/>
                <w:i w:val="0"/>
                <w:iCs w:val="0"/>
                <w:color w:val="000000"/>
                <w:sz w:val="16"/>
                <w:szCs w:val="16"/>
                <w:u w:val="none"/>
              </w:rPr>
            </w:pPr>
          </w:p>
        </w:tc>
      </w:tr>
      <w:tr w14:paraId="356C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0D13BE">
            <w:pPr>
              <w:jc w:val="center"/>
              <w:rPr>
                <w:rFonts w:hint="eastAsia" w:ascii="宋体" w:hAnsi="宋体" w:eastAsia="宋体" w:cs="宋体"/>
                <w:i w:val="0"/>
                <w:iCs w:val="0"/>
                <w:color w:val="000000"/>
                <w:sz w:val="16"/>
                <w:szCs w:val="16"/>
                <w:u w:val="none"/>
              </w:rPr>
            </w:pPr>
          </w:p>
        </w:tc>
        <w:tc>
          <w:tcPr>
            <w:tcW w:w="9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253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2B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A66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保证专项工作完成情况</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16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18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C5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32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9388A">
            <w:pPr>
              <w:jc w:val="center"/>
              <w:rPr>
                <w:rFonts w:hint="eastAsia" w:ascii="宋体" w:hAnsi="宋体" w:eastAsia="宋体" w:cs="宋体"/>
                <w:i w:val="0"/>
                <w:iCs w:val="0"/>
                <w:color w:val="000000"/>
                <w:sz w:val="16"/>
                <w:szCs w:val="16"/>
                <w:u w:val="none"/>
              </w:rPr>
            </w:pPr>
          </w:p>
        </w:tc>
      </w:tr>
      <w:tr w14:paraId="6B7F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DB55E8">
            <w:pPr>
              <w:jc w:val="center"/>
              <w:rPr>
                <w:rFonts w:hint="eastAsia" w:ascii="宋体" w:hAnsi="宋体" w:eastAsia="宋体" w:cs="宋体"/>
                <w:i w:val="0"/>
                <w:iCs w:val="0"/>
                <w:color w:val="000000"/>
                <w:sz w:val="16"/>
                <w:szCs w:val="16"/>
                <w:u w:val="none"/>
              </w:rPr>
            </w:pPr>
          </w:p>
        </w:tc>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3883">
            <w:pPr>
              <w:jc w:val="center"/>
              <w:rPr>
                <w:rFonts w:hint="eastAsia" w:ascii="宋体" w:hAnsi="宋体" w:eastAsia="宋体" w:cs="宋体"/>
                <w:i w:val="0"/>
                <w:iCs w:val="0"/>
                <w:color w:val="000000"/>
                <w:sz w:val="16"/>
                <w:szCs w:val="16"/>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A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53E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“妇女之家”建设工作覆盖率</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26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A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1A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37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03549">
            <w:pPr>
              <w:jc w:val="center"/>
              <w:rPr>
                <w:rFonts w:hint="eastAsia" w:ascii="宋体" w:hAnsi="宋体" w:eastAsia="宋体" w:cs="宋体"/>
                <w:i w:val="0"/>
                <w:iCs w:val="0"/>
                <w:color w:val="000000"/>
                <w:sz w:val="16"/>
                <w:szCs w:val="16"/>
                <w:u w:val="none"/>
              </w:rPr>
            </w:pPr>
          </w:p>
        </w:tc>
      </w:tr>
      <w:tr w14:paraId="2105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E3AC11">
            <w:pPr>
              <w:jc w:val="center"/>
              <w:rPr>
                <w:rFonts w:hint="eastAsia" w:ascii="宋体" w:hAnsi="宋体" w:eastAsia="宋体" w:cs="宋体"/>
                <w:i w:val="0"/>
                <w:iCs w:val="0"/>
                <w:color w:val="000000"/>
                <w:sz w:val="16"/>
                <w:szCs w:val="16"/>
                <w:u w:val="none"/>
              </w:rPr>
            </w:pPr>
          </w:p>
        </w:tc>
        <w:tc>
          <w:tcPr>
            <w:tcW w:w="9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151D5">
            <w:pPr>
              <w:jc w:val="center"/>
              <w:rPr>
                <w:rFonts w:hint="eastAsia" w:ascii="宋体" w:hAnsi="宋体" w:eastAsia="宋体" w:cs="宋体"/>
                <w:i w:val="0"/>
                <w:iCs w:val="0"/>
                <w:color w:val="000000"/>
                <w:sz w:val="16"/>
                <w:szCs w:val="16"/>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77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5FE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改善人居环境，和谐社会氛围</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E3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B1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基本达成目标</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F2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F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BE6AF">
            <w:pPr>
              <w:jc w:val="center"/>
              <w:rPr>
                <w:rFonts w:hint="eastAsia" w:ascii="宋体" w:hAnsi="宋体" w:eastAsia="宋体" w:cs="宋体"/>
                <w:i w:val="0"/>
                <w:iCs w:val="0"/>
                <w:color w:val="000000"/>
                <w:sz w:val="16"/>
                <w:szCs w:val="16"/>
                <w:u w:val="none"/>
              </w:rPr>
            </w:pPr>
          </w:p>
        </w:tc>
      </w:tr>
      <w:tr w14:paraId="1741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C2E756">
            <w:pPr>
              <w:jc w:val="center"/>
              <w:rPr>
                <w:rFonts w:hint="eastAsia" w:ascii="宋体" w:hAnsi="宋体" w:eastAsia="宋体" w:cs="宋体"/>
                <w:i w:val="0"/>
                <w:iCs w:val="0"/>
                <w:color w:val="000000"/>
                <w:sz w:val="16"/>
                <w:szCs w:val="16"/>
                <w:u w:val="none"/>
              </w:rPr>
            </w:pP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D16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3D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139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71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92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7E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6A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B88F3">
            <w:pPr>
              <w:jc w:val="center"/>
              <w:rPr>
                <w:rFonts w:hint="eastAsia" w:ascii="宋体" w:hAnsi="宋体" w:eastAsia="宋体" w:cs="宋体"/>
                <w:i w:val="0"/>
                <w:iCs w:val="0"/>
                <w:color w:val="000000"/>
                <w:sz w:val="16"/>
                <w:szCs w:val="16"/>
                <w:u w:val="none"/>
              </w:rPr>
            </w:pPr>
          </w:p>
        </w:tc>
      </w:tr>
      <w:tr w14:paraId="5C11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8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BACE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DA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8C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8C2AD">
            <w:pPr>
              <w:jc w:val="center"/>
              <w:rPr>
                <w:rFonts w:hint="eastAsia" w:ascii="宋体" w:hAnsi="宋体" w:eastAsia="宋体" w:cs="宋体"/>
                <w:i w:val="0"/>
                <w:iCs w:val="0"/>
                <w:color w:val="000000"/>
                <w:sz w:val="16"/>
                <w:szCs w:val="16"/>
                <w:u w:val="none"/>
              </w:rPr>
            </w:pPr>
          </w:p>
        </w:tc>
      </w:tr>
    </w:tbl>
    <w:p w14:paraId="3B03BE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本次开展项目绩效自评得分为</w:t>
      </w:r>
      <w:r>
        <w:rPr>
          <w:rFonts w:hint="eastAsia" w:ascii="仿宋_GB2312" w:hAnsi="仿宋_GB2312" w:eastAsia="仿宋_GB2312" w:cs="仿宋_GB2312"/>
          <w:sz w:val="32"/>
          <w:szCs w:val="32"/>
          <w:lang w:val="en-US" w:eastAsia="zh-CN"/>
        </w:rPr>
        <w:t>95.00</w:t>
      </w:r>
      <w:r>
        <w:rPr>
          <w:rFonts w:hint="eastAsia" w:ascii="仿宋_GB2312" w:hAnsi="仿宋_GB2312" w:eastAsia="仿宋_GB2312" w:cs="仿宋_GB2312"/>
          <w:sz w:val="32"/>
          <w:szCs w:val="32"/>
        </w:rPr>
        <w:t xml:space="preserve"> 分，评价等级为“优”，项目开展的总体情况优秀，推进了全县妇女发展工作良好氛围，达到了预期绩效目标。</w:t>
      </w:r>
    </w:p>
    <w:p w14:paraId="5516FC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_GB2312"/>
          <w:b/>
          <w:bCs/>
          <w:sz w:val="32"/>
          <w:szCs w:val="40"/>
        </w:rPr>
      </w:pPr>
      <w:r>
        <w:rPr>
          <w:rFonts w:hint="eastAsia" w:ascii="黑体" w:hAnsi="黑体" w:eastAsia="黑体" w:cs="黑体"/>
          <w:sz w:val="32"/>
          <w:szCs w:val="32"/>
          <w:lang w:eastAsia="zh-CN"/>
        </w:rPr>
        <w:t>四、</w:t>
      </w:r>
      <w:r>
        <w:rPr>
          <w:rFonts w:hint="eastAsia" w:ascii="黑体" w:hAnsi="黑体" w:eastAsia="黑体" w:cs="黑体"/>
          <w:sz w:val="32"/>
          <w:szCs w:val="32"/>
        </w:rPr>
        <w:t>绩效评价指标分析</w:t>
      </w:r>
    </w:p>
    <w:p w14:paraId="694FBF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
          <w:bCs/>
          <w:sz w:val="32"/>
          <w:szCs w:val="40"/>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项目决策情况</w:t>
      </w:r>
    </w:p>
    <w:p w14:paraId="7EDEE67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该项目为上级文件要求项目，根据《落实要求全面落实妇女人均1元钱工作经费的通知》（赣市妇字〔2014〕2号）文件要求，设立</w:t>
      </w:r>
      <w:r>
        <w:rPr>
          <w:rFonts w:hint="eastAsia" w:ascii="仿宋" w:hAnsi="仿宋" w:eastAsia="仿宋" w:cs="仿宋_GB2312"/>
          <w:sz w:val="32"/>
          <w:szCs w:val="40"/>
          <w:lang w:eastAsia="zh-CN"/>
        </w:rPr>
        <w:t>县级</w:t>
      </w:r>
      <w:r>
        <w:rPr>
          <w:rFonts w:hint="eastAsia" w:ascii="仿宋" w:hAnsi="仿宋" w:eastAsia="仿宋" w:cs="仿宋_GB2312"/>
          <w:sz w:val="32"/>
          <w:szCs w:val="40"/>
        </w:rPr>
        <w:t>妇女</w:t>
      </w:r>
      <w:r>
        <w:rPr>
          <w:rFonts w:hint="eastAsia" w:ascii="仿宋" w:hAnsi="仿宋" w:eastAsia="仿宋" w:cs="仿宋_GB2312"/>
          <w:sz w:val="32"/>
          <w:szCs w:val="40"/>
          <w:lang w:eastAsia="zh-CN"/>
        </w:rPr>
        <w:t>儿童</w:t>
      </w:r>
      <w:r>
        <w:rPr>
          <w:rFonts w:hint="eastAsia" w:ascii="仿宋" w:hAnsi="仿宋" w:eastAsia="仿宋" w:cs="仿宋_GB2312"/>
          <w:sz w:val="32"/>
          <w:szCs w:val="40"/>
        </w:rPr>
        <w:t>发展专项经费项目。</w:t>
      </w:r>
    </w:p>
    <w:p w14:paraId="314E9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（二）项目过程情况</w:t>
      </w:r>
    </w:p>
    <w:p w14:paraId="02370C16">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hint="eastAsia" w:ascii="仿宋" w:hAnsi="仿宋" w:eastAsia="仿宋" w:cs="仿宋_GB2312"/>
          <w:sz w:val="32"/>
          <w:szCs w:val="40"/>
          <w:lang w:val="en-US" w:eastAsia="zh-CN"/>
        </w:rPr>
        <w:t>1.</w:t>
      </w:r>
      <w:r>
        <w:rPr>
          <w:rFonts w:ascii="仿宋" w:hAnsi="仿宋" w:eastAsia="仿宋" w:cs="仿宋_GB2312"/>
          <w:sz w:val="32"/>
          <w:szCs w:val="40"/>
        </w:rPr>
        <w:t>项目资金使用合规性情况分析</w:t>
      </w:r>
    </w:p>
    <w:p w14:paraId="138818A4">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项目符合国家财经法规和财务管理制度以及有关专项资金管理办法的规定，资金的拨付有完整的审批程序和手续。</w:t>
      </w:r>
    </w:p>
    <w:p w14:paraId="42032752">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hint="eastAsia" w:ascii="仿宋" w:hAnsi="仿宋" w:eastAsia="仿宋" w:cs="仿宋_GB2312"/>
          <w:sz w:val="32"/>
          <w:szCs w:val="40"/>
          <w:lang w:val="en-US" w:eastAsia="zh-CN"/>
        </w:rPr>
        <w:t>2</w:t>
      </w:r>
      <w:r>
        <w:rPr>
          <w:rFonts w:ascii="仿宋" w:hAnsi="仿宋" w:eastAsia="仿宋" w:cs="仿宋_GB2312"/>
          <w:sz w:val="32"/>
          <w:szCs w:val="40"/>
        </w:rPr>
        <w:t>.项目组织实施情况分析</w:t>
      </w:r>
    </w:p>
    <w:p w14:paraId="26EB293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项目已制定或具有相应的财务和业务管理制度，财务和业务管理制度合法、合规、完整，遵守相关法律法规和相关管理规定，业务管理制度健全，建立了监控机制，并采取监控措施。</w:t>
      </w:r>
    </w:p>
    <w:p w14:paraId="5B3B8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（三）项目产出情况</w:t>
      </w:r>
    </w:p>
    <w:p w14:paraId="0D69D71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hint="eastAsia" w:ascii="仿宋" w:hAnsi="仿宋" w:eastAsia="仿宋" w:cs="仿宋_GB2312"/>
          <w:sz w:val="32"/>
          <w:szCs w:val="40"/>
        </w:rPr>
        <w:t>完成</w:t>
      </w:r>
      <w:r>
        <w:rPr>
          <w:rFonts w:hint="eastAsia" w:ascii="仿宋" w:hAnsi="仿宋" w:eastAsia="仿宋" w:cs="仿宋_GB2312"/>
          <w:sz w:val="32"/>
          <w:szCs w:val="40"/>
          <w:lang w:eastAsia="zh-CN"/>
        </w:rPr>
        <w:t>宣讲活动</w:t>
      </w:r>
      <w:r>
        <w:rPr>
          <w:rFonts w:hint="eastAsia" w:ascii="仿宋" w:hAnsi="仿宋" w:eastAsia="仿宋" w:cs="仿宋_GB2312"/>
          <w:sz w:val="32"/>
          <w:szCs w:val="40"/>
        </w:rPr>
        <w:t>、妇女维权</w:t>
      </w:r>
      <w:r>
        <w:rPr>
          <w:rFonts w:hint="eastAsia" w:ascii="仿宋" w:hAnsi="仿宋" w:eastAsia="仿宋" w:cs="仿宋_GB2312"/>
          <w:sz w:val="32"/>
          <w:szCs w:val="40"/>
          <w:lang w:eastAsia="zh-CN"/>
        </w:rPr>
        <w:t>、巾帼志愿服务</w:t>
      </w:r>
      <w:r>
        <w:rPr>
          <w:rFonts w:hint="eastAsia" w:ascii="仿宋" w:hAnsi="仿宋" w:eastAsia="仿宋" w:cs="仿宋_GB2312"/>
          <w:sz w:val="32"/>
          <w:szCs w:val="40"/>
        </w:rPr>
        <w:t>等计划要求，群众满意度高，社会评价好。</w:t>
      </w:r>
    </w:p>
    <w:p w14:paraId="6F36C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（四）项目效益及满意度情况</w:t>
      </w:r>
    </w:p>
    <w:p w14:paraId="10855A4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项目实施取得了良好的社会效益，达到了预期绩效目标，进一步促进了妇女</w:t>
      </w:r>
      <w:r>
        <w:rPr>
          <w:rFonts w:hint="eastAsia" w:ascii="仿宋" w:hAnsi="仿宋" w:eastAsia="仿宋" w:cs="仿宋_GB2312"/>
          <w:sz w:val="32"/>
          <w:szCs w:val="40"/>
          <w:lang w:eastAsia="zh-CN"/>
        </w:rPr>
        <w:t>儿童</w:t>
      </w:r>
      <w:r>
        <w:rPr>
          <w:rFonts w:hint="eastAsia" w:ascii="仿宋" w:hAnsi="仿宋" w:eastAsia="仿宋" w:cs="仿宋_GB2312"/>
          <w:sz w:val="32"/>
          <w:szCs w:val="40"/>
        </w:rPr>
        <w:t>事业进步发展，为推动经济社会持续稳定发展做出积极贡献。</w:t>
      </w:r>
    </w:p>
    <w:p w14:paraId="56FD75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14:paraId="2056DB1D">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1.主要经验及做法</w:t>
      </w:r>
    </w:p>
    <w:p w14:paraId="0524107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严格按照文件要求，财务人员和</w:t>
      </w:r>
      <w:r>
        <w:rPr>
          <w:rFonts w:hint="eastAsia" w:ascii="仿宋" w:hAnsi="仿宋" w:eastAsia="仿宋" w:cs="仿宋_GB2312"/>
          <w:sz w:val="32"/>
          <w:szCs w:val="40"/>
          <w:lang w:eastAsia="zh-CN"/>
        </w:rPr>
        <w:t>各部</w:t>
      </w:r>
      <w:r>
        <w:rPr>
          <w:rFonts w:hint="eastAsia" w:ascii="仿宋" w:hAnsi="仿宋" w:eastAsia="仿宋" w:cs="仿宋_GB2312"/>
          <w:sz w:val="32"/>
          <w:szCs w:val="40"/>
        </w:rPr>
        <w:t>室相关人员配合进行调研，并全程做好项目资金使用过程的跟踪和监督。</w:t>
      </w:r>
    </w:p>
    <w:p w14:paraId="64C6E12E">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2.存在的问题及原因分析</w:t>
      </w:r>
    </w:p>
    <w:p w14:paraId="06E5FDE5">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预算执行不够均衡。预算编制的合理性需要提高，预算执行力度还要进一步加强。</w:t>
      </w:r>
    </w:p>
    <w:p w14:paraId="7D2BA228">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b/>
          <w:bCs/>
          <w:sz w:val="32"/>
          <w:szCs w:val="40"/>
        </w:rPr>
      </w:pPr>
      <w:r>
        <w:rPr>
          <w:rFonts w:hint="eastAsia" w:ascii="黑体" w:hAnsi="黑体" w:eastAsia="黑体" w:cs="黑体"/>
          <w:sz w:val="32"/>
          <w:szCs w:val="32"/>
        </w:rPr>
        <w:t>六、有关建议</w:t>
      </w:r>
    </w:p>
    <w:p w14:paraId="4EAFB3D0">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lang w:eastAsia="zh-CN"/>
        </w:rPr>
      </w:pPr>
      <w:r>
        <w:rPr>
          <w:rFonts w:hint="eastAsia" w:ascii="仿宋" w:hAnsi="仿宋" w:eastAsia="仿宋" w:cs="仿宋_GB2312"/>
          <w:sz w:val="32"/>
          <w:szCs w:val="40"/>
        </w:rPr>
        <w:t>针对预算编制及执行过程中出现的问题，建议努力做好专项资金的管理和服务工作。要加大项目资金管理力度，合理安排预算资金，保障项目资金的使用，提高资金</w:t>
      </w:r>
      <w:r>
        <w:rPr>
          <w:rFonts w:hint="eastAsia" w:ascii="仿宋" w:hAnsi="仿宋" w:eastAsia="仿宋" w:cs="仿宋_GB2312"/>
          <w:sz w:val="32"/>
          <w:szCs w:val="40"/>
          <w:lang w:eastAsia="zh-CN"/>
        </w:rPr>
        <w:t>使用</w:t>
      </w:r>
      <w:r>
        <w:rPr>
          <w:rFonts w:hint="eastAsia" w:ascii="仿宋" w:hAnsi="仿宋" w:eastAsia="仿宋" w:cs="仿宋_GB2312"/>
          <w:sz w:val="32"/>
          <w:szCs w:val="40"/>
        </w:rPr>
        <w:t>率；要加大跟踪管理力度，进一步提高预算执行率</w:t>
      </w:r>
      <w:r>
        <w:rPr>
          <w:rFonts w:hint="eastAsia" w:ascii="仿宋" w:hAnsi="仿宋" w:eastAsia="仿宋" w:cs="仿宋_GB2312"/>
          <w:sz w:val="32"/>
          <w:szCs w:val="40"/>
          <w:lang w:eastAsia="zh-CN"/>
        </w:rPr>
        <w:t>。</w:t>
      </w:r>
    </w:p>
    <w:p w14:paraId="0D5EF799">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b/>
          <w:bCs/>
          <w:sz w:val="32"/>
          <w:szCs w:val="40"/>
        </w:rPr>
      </w:pPr>
      <w:r>
        <w:rPr>
          <w:rFonts w:hint="eastAsia" w:ascii="黑体" w:hAnsi="黑体" w:eastAsia="黑体" w:cs="黑体"/>
          <w:sz w:val="32"/>
          <w:szCs w:val="32"/>
        </w:rPr>
        <w:t>七、其他需要说明的问题</w:t>
      </w:r>
    </w:p>
    <w:p w14:paraId="136FFD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40"/>
        </w:rPr>
      </w:pPr>
      <w:r>
        <w:rPr>
          <w:rFonts w:hint="eastAsia" w:ascii="仿宋" w:hAnsi="仿宋" w:eastAsia="仿宋" w:cs="仿宋_GB2312"/>
          <w:sz w:val="32"/>
          <w:szCs w:val="40"/>
        </w:rPr>
        <w:t>无。</w:t>
      </w:r>
    </w:p>
    <w:p w14:paraId="09F335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40"/>
        </w:rPr>
      </w:pPr>
    </w:p>
    <w:p w14:paraId="25A154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40"/>
        </w:rPr>
      </w:pPr>
    </w:p>
    <w:p w14:paraId="281732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right"/>
        <w:textAlignment w:val="auto"/>
        <w:rPr>
          <w:rFonts w:hint="default" w:ascii="仿宋" w:hAnsi="仿宋" w:eastAsia="仿宋" w:cs="仿宋_GB2312"/>
          <w:sz w:val="32"/>
          <w:szCs w:val="4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6CBAA"/>
    <w:multiLevelType w:val="singleLevel"/>
    <w:tmpl w:val="11A6CBAA"/>
    <w:lvl w:ilvl="0" w:tentative="0">
      <w:start w:val="1"/>
      <w:numFmt w:val="decimal"/>
      <w:suff w:val="nothing"/>
      <w:lvlText w:val="（%1）"/>
      <w:lvlJc w:val="left"/>
    </w:lvl>
  </w:abstractNum>
  <w:abstractNum w:abstractNumId="1">
    <w:nsid w:val="7A7A12D5"/>
    <w:multiLevelType w:val="singleLevel"/>
    <w:tmpl w:val="7A7A12D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NDA3OWJlNGViMjM5ZDQ0YWYyMjJiNjljYzcwNzYifQ=="/>
  </w:docVars>
  <w:rsids>
    <w:rsidRoot w:val="77807852"/>
    <w:rsid w:val="001E03BF"/>
    <w:rsid w:val="00475B5F"/>
    <w:rsid w:val="004F6C3C"/>
    <w:rsid w:val="006E3809"/>
    <w:rsid w:val="00751948"/>
    <w:rsid w:val="007D6C9F"/>
    <w:rsid w:val="009B5005"/>
    <w:rsid w:val="00ED494C"/>
    <w:rsid w:val="013E7A41"/>
    <w:rsid w:val="014A455A"/>
    <w:rsid w:val="015E665F"/>
    <w:rsid w:val="016B6F8E"/>
    <w:rsid w:val="01AA4B7D"/>
    <w:rsid w:val="01B006BB"/>
    <w:rsid w:val="01C460FB"/>
    <w:rsid w:val="01C63E4E"/>
    <w:rsid w:val="01E859C4"/>
    <w:rsid w:val="02013B63"/>
    <w:rsid w:val="027C6B10"/>
    <w:rsid w:val="02BC1879"/>
    <w:rsid w:val="02C12BCB"/>
    <w:rsid w:val="02E438AB"/>
    <w:rsid w:val="030A3FB6"/>
    <w:rsid w:val="030D3B3B"/>
    <w:rsid w:val="03120B9A"/>
    <w:rsid w:val="034069E8"/>
    <w:rsid w:val="038D502A"/>
    <w:rsid w:val="039120C6"/>
    <w:rsid w:val="03A61DE4"/>
    <w:rsid w:val="03B438E3"/>
    <w:rsid w:val="03ED5729"/>
    <w:rsid w:val="03F81973"/>
    <w:rsid w:val="047C27F4"/>
    <w:rsid w:val="04DB178A"/>
    <w:rsid w:val="04F342CE"/>
    <w:rsid w:val="052C0A54"/>
    <w:rsid w:val="054C6A32"/>
    <w:rsid w:val="05D50470"/>
    <w:rsid w:val="06091D77"/>
    <w:rsid w:val="06187BD2"/>
    <w:rsid w:val="061B1FA7"/>
    <w:rsid w:val="064E6877"/>
    <w:rsid w:val="066B0C3D"/>
    <w:rsid w:val="068A6CC7"/>
    <w:rsid w:val="07176914"/>
    <w:rsid w:val="072D27C0"/>
    <w:rsid w:val="073F255E"/>
    <w:rsid w:val="075D5C65"/>
    <w:rsid w:val="077F0878"/>
    <w:rsid w:val="07B619E3"/>
    <w:rsid w:val="07D90CA4"/>
    <w:rsid w:val="07EA10E8"/>
    <w:rsid w:val="07ED6EB7"/>
    <w:rsid w:val="07FA4B51"/>
    <w:rsid w:val="086E3EC8"/>
    <w:rsid w:val="08733DBF"/>
    <w:rsid w:val="08BA2845"/>
    <w:rsid w:val="08E7133C"/>
    <w:rsid w:val="09000A56"/>
    <w:rsid w:val="0917027A"/>
    <w:rsid w:val="092B0EB8"/>
    <w:rsid w:val="0943279B"/>
    <w:rsid w:val="095811C3"/>
    <w:rsid w:val="095D5558"/>
    <w:rsid w:val="09A71F38"/>
    <w:rsid w:val="09CD2992"/>
    <w:rsid w:val="09D07E7A"/>
    <w:rsid w:val="09D61092"/>
    <w:rsid w:val="09E64467"/>
    <w:rsid w:val="09EA04C5"/>
    <w:rsid w:val="0A0451ED"/>
    <w:rsid w:val="0A405C30"/>
    <w:rsid w:val="0A745735"/>
    <w:rsid w:val="0A810986"/>
    <w:rsid w:val="0AE01AC8"/>
    <w:rsid w:val="0B092B8B"/>
    <w:rsid w:val="0B0C1C72"/>
    <w:rsid w:val="0B1C2018"/>
    <w:rsid w:val="0B2F23EC"/>
    <w:rsid w:val="0B3601D6"/>
    <w:rsid w:val="0B773071"/>
    <w:rsid w:val="0BC0341B"/>
    <w:rsid w:val="0BFB0665"/>
    <w:rsid w:val="0C212685"/>
    <w:rsid w:val="0C2A6DB5"/>
    <w:rsid w:val="0C3E4423"/>
    <w:rsid w:val="0C6F1859"/>
    <w:rsid w:val="0C711814"/>
    <w:rsid w:val="0C884192"/>
    <w:rsid w:val="0C9906BC"/>
    <w:rsid w:val="0CD20591"/>
    <w:rsid w:val="0CDF077E"/>
    <w:rsid w:val="0CF36316"/>
    <w:rsid w:val="0D4675F6"/>
    <w:rsid w:val="0D92406D"/>
    <w:rsid w:val="0DAF4F0B"/>
    <w:rsid w:val="0DD27DEB"/>
    <w:rsid w:val="0DF33713"/>
    <w:rsid w:val="0DFC0A6C"/>
    <w:rsid w:val="0E2A1EFC"/>
    <w:rsid w:val="0E75538C"/>
    <w:rsid w:val="0E765DB7"/>
    <w:rsid w:val="0E8E0A73"/>
    <w:rsid w:val="0EA15867"/>
    <w:rsid w:val="0EE106D8"/>
    <w:rsid w:val="0EE3057A"/>
    <w:rsid w:val="0EFC445A"/>
    <w:rsid w:val="0F287585"/>
    <w:rsid w:val="0F432BCF"/>
    <w:rsid w:val="0F556B55"/>
    <w:rsid w:val="0F576295"/>
    <w:rsid w:val="0F5C6C86"/>
    <w:rsid w:val="0FAE6422"/>
    <w:rsid w:val="0FB14942"/>
    <w:rsid w:val="0FF82C4A"/>
    <w:rsid w:val="10063D95"/>
    <w:rsid w:val="100939BB"/>
    <w:rsid w:val="10503ECD"/>
    <w:rsid w:val="106E3166"/>
    <w:rsid w:val="1084334F"/>
    <w:rsid w:val="10CF4E1D"/>
    <w:rsid w:val="10D318AE"/>
    <w:rsid w:val="10F258A4"/>
    <w:rsid w:val="112B401A"/>
    <w:rsid w:val="11320482"/>
    <w:rsid w:val="113877F6"/>
    <w:rsid w:val="11B346DB"/>
    <w:rsid w:val="11C67ABE"/>
    <w:rsid w:val="11DB0A65"/>
    <w:rsid w:val="11DB19C1"/>
    <w:rsid w:val="120120F6"/>
    <w:rsid w:val="120F6262"/>
    <w:rsid w:val="121C7324"/>
    <w:rsid w:val="1237497C"/>
    <w:rsid w:val="128746B7"/>
    <w:rsid w:val="12985CEF"/>
    <w:rsid w:val="129F50F4"/>
    <w:rsid w:val="12AE09CB"/>
    <w:rsid w:val="12B32E38"/>
    <w:rsid w:val="133D1FDA"/>
    <w:rsid w:val="134C0DBC"/>
    <w:rsid w:val="1386798B"/>
    <w:rsid w:val="1393773F"/>
    <w:rsid w:val="139605B1"/>
    <w:rsid w:val="13997EEA"/>
    <w:rsid w:val="13D9009C"/>
    <w:rsid w:val="13E224A0"/>
    <w:rsid w:val="13E305F2"/>
    <w:rsid w:val="13EC6E33"/>
    <w:rsid w:val="13ED5879"/>
    <w:rsid w:val="143108D2"/>
    <w:rsid w:val="145B612F"/>
    <w:rsid w:val="14612076"/>
    <w:rsid w:val="14703258"/>
    <w:rsid w:val="14A96BC6"/>
    <w:rsid w:val="14C42052"/>
    <w:rsid w:val="14CF3A71"/>
    <w:rsid w:val="155448B5"/>
    <w:rsid w:val="157C5D93"/>
    <w:rsid w:val="159600F7"/>
    <w:rsid w:val="15C579C4"/>
    <w:rsid w:val="15C95C5D"/>
    <w:rsid w:val="15DC58C7"/>
    <w:rsid w:val="15DE3BB3"/>
    <w:rsid w:val="15FF1D7D"/>
    <w:rsid w:val="16177956"/>
    <w:rsid w:val="16360309"/>
    <w:rsid w:val="164847D2"/>
    <w:rsid w:val="164A2DA3"/>
    <w:rsid w:val="16716D4B"/>
    <w:rsid w:val="16A75848"/>
    <w:rsid w:val="16D22439"/>
    <w:rsid w:val="16EA6310"/>
    <w:rsid w:val="17390689"/>
    <w:rsid w:val="17922A3F"/>
    <w:rsid w:val="17AE4F9C"/>
    <w:rsid w:val="17B90D0A"/>
    <w:rsid w:val="17BC52EE"/>
    <w:rsid w:val="17C87A47"/>
    <w:rsid w:val="17DD1E1A"/>
    <w:rsid w:val="18137FAD"/>
    <w:rsid w:val="185A262D"/>
    <w:rsid w:val="186A43F8"/>
    <w:rsid w:val="187E7995"/>
    <w:rsid w:val="18F46D49"/>
    <w:rsid w:val="195928CB"/>
    <w:rsid w:val="19661FEE"/>
    <w:rsid w:val="1976090F"/>
    <w:rsid w:val="19AC5867"/>
    <w:rsid w:val="19B2121A"/>
    <w:rsid w:val="19D00174"/>
    <w:rsid w:val="1A0D1273"/>
    <w:rsid w:val="1A2E3897"/>
    <w:rsid w:val="1A50645F"/>
    <w:rsid w:val="1A591DE5"/>
    <w:rsid w:val="1A6568E7"/>
    <w:rsid w:val="1A97486D"/>
    <w:rsid w:val="1AA23537"/>
    <w:rsid w:val="1ADC4D43"/>
    <w:rsid w:val="1AE266D8"/>
    <w:rsid w:val="1B103FB3"/>
    <w:rsid w:val="1B3638D8"/>
    <w:rsid w:val="1B3E6581"/>
    <w:rsid w:val="1B5131FF"/>
    <w:rsid w:val="1B5B77A6"/>
    <w:rsid w:val="1B687EF8"/>
    <w:rsid w:val="1B7C6724"/>
    <w:rsid w:val="1B8749B5"/>
    <w:rsid w:val="1BA97A6B"/>
    <w:rsid w:val="1BD53192"/>
    <w:rsid w:val="1C337334"/>
    <w:rsid w:val="1C421816"/>
    <w:rsid w:val="1C962D5D"/>
    <w:rsid w:val="1C9A4B48"/>
    <w:rsid w:val="1C9B04F2"/>
    <w:rsid w:val="1CA031DA"/>
    <w:rsid w:val="1CBD2DBF"/>
    <w:rsid w:val="1CC85E8E"/>
    <w:rsid w:val="1CEA092A"/>
    <w:rsid w:val="1CEF5C69"/>
    <w:rsid w:val="1CF80C1D"/>
    <w:rsid w:val="1CFB2F88"/>
    <w:rsid w:val="1D0124B4"/>
    <w:rsid w:val="1D3D5138"/>
    <w:rsid w:val="1D463759"/>
    <w:rsid w:val="1D617B48"/>
    <w:rsid w:val="1D714B01"/>
    <w:rsid w:val="1D8C6F15"/>
    <w:rsid w:val="1DA64D4F"/>
    <w:rsid w:val="1DA77322"/>
    <w:rsid w:val="1DA95C95"/>
    <w:rsid w:val="1DAA765C"/>
    <w:rsid w:val="1DD0762A"/>
    <w:rsid w:val="1E0D0FF5"/>
    <w:rsid w:val="1E0F4FE5"/>
    <w:rsid w:val="1E3B25A2"/>
    <w:rsid w:val="1E597EE4"/>
    <w:rsid w:val="1E64361C"/>
    <w:rsid w:val="1E6E0192"/>
    <w:rsid w:val="1E9E4677"/>
    <w:rsid w:val="1EA46704"/>
    <w:rsid w:val="1EC4108A"/>
    <w:rsid w:val="1EC620F7"/>
    <w:rsid w:val="1EF36BA7"/>
    <w:rsid w:val="1F0971E8"/>
    <w:rsid w:val="1F0C4550"/>
    <w:rsid w:val="1F2469C0"/>
    <w:rsid w:val="1F741683"/>
    <w:rsid w:val="1F9731BE"/>
    <w:rsid w:val="1FB55456"/>
    <w:rsid w:val="1FBB0B0B"/>
    <w:rsid w:val="1FE333CE"/>
    <w:rsid w:val="1FE531EA"/>
    <w:rsid w:val="20005F16"/>
    <w:rsid w:val="200A2A8B"/>
    <w:rsid w:val="20144A74"/>
    <w:rsid w:val="209A6EE5"/>
    <w:rsid w:val="20E57FFF"/>
    <w:rsid w:val="20F52E02"/>
    <w:rsid w:val="211161AA"/>
    <w:rsid w:val="2133745D"/>
    <w:rsid w:val="21785190"/>
    <w:rsid w:val="218B003C"/>
    <w:rsid w:val="21C20EEF"/>
    <w:rsid w:val="21EE3E73"/>
    <w:rsid w:val="21EE755D"/>
    <w:rsid w:val="21FA737F"/>
    <w:rsid w:val="220639C1"/>
    <w:rsid w:val="221619A2"/>
    <w:rsid w:val="22947047"/>
    <w:rsid w:val="22A932F1"/>
    <w:rsid w:val="22CC64B2"/>
    <w:rsid w:val="23082DAF"/>
    <w:rsid w:val="230A1DDE"/>
    <w:rsid w:val="23101813"/>
    <w:rsid w:val="231A06C1"/>
    <w:rsid w:val="234F5A0A"/>
    <w:rsid w:val="236808D7"/>
    <w:rsid w:val="237E0BD7"/>
    <w:rsid w:val="238C699E"/>
    <w:rsid w:val="23A37B11"/>
    <w:rsid w:val="23E72FE7"/>
    <w:rsid w:val="24165A96"/>
    <w:rsid w:val="241F72CE"/>
    <w:rsid w:val="24396B1E"/>
    <w:rsid w:val="24427D32"/>
    <w:rsid w:val="248F5403"/>
    <w:rsid w:val="249A22C4"/>
    <w:rsid w:val="249C7AB9"/>
    <w:rsid w:val="24DF1E2C"/>
    <w:rsid w:val="24E03684"/>
    <w:rsid w:val="24E36136"/>
    <w:rsid w:val="24E5597E"/>
    <w:rsid w:val="24EE2C89"/>
    <w:rsid w:val="2505482C"/>
    <w:rsid w:val="2518372D"/>
    <w:rsid w:val="25191F97"/>
    <w:rsid w:val="255C1C4B"/>
    <w:rsid w:val="25735F9C"/>
    <w:rsid w:val="25AB0C48"/>
    <w:rsid w:val="25D75EDC"/>
    <w:rsid w:val="2604256D"/>
    <w:rsid w:val="26052202"/>
    <w:rsid w:val="26170CBD"/>
    <w:rsid w:val="26274B96"/>
    <w:rsid w:val="26630A37"/>
    <w:rsid w:val="268172DE"/>
    <w:rsid w:val="269C76F9"/>
    <w:rsid w:val="269E6A4C"/>
    <w:rsid w:val="26A6369B"/>
    <w:rsid w:val="26B218F0"/>
    <w:rsid w:val="26B25808"/>
    <w:rsid w:val="26CB250E"/>
    <w:rsid w:val="26CF1476"/>
    <w:rsid w:val="26FC4921"/>
    <w:rsid w:val="272C63CE"/>
    <w:rsid w:val="2730665C"/>
    <w:rsid w:val="2739502C"/>
    <w:rsid w:val="274564C5"/>
    <w:rsid w:val="27884BB1"/>
    <w:rsid w:val="27AF5E0A"/>
    <w:rsid w:val="27EF69B9"/>
    <w:rsid w:val="281F3208"/>
    <w:rsid w:val="28350617"/>
    <w:rsid w:val="28697C42"/>
    <w:rsid w:val="287864EB"/>
    <w:rsid w:val="28881EC4"/>
    <w:rsid w:val="28B91FD0"/>
    <w:rsid w:val="28BC672B"/>
    <w:rsid w:val="28CE0AAE"/>
    <w:rsid w:val="28D6360B"/>
    <w:rsid w:val="28F7077B"/>
    <w:rsid w:val="2952548F"/>
    <w:rsid w:val="29897B9C"/>
    <w:rsid w:val="29AA780E"/>
    <w:rsid w:val="29B6333B"/>
    <w:rsid w:val="29B77DF7"/>
    <w:rsid w:val="29C2264B"/>
    <w:rsid w:val="29D00679"/>
    <w:rsid w:val="29FD59A7"/>
    <w:rsid w:val="2A4E22FB"/>
    <w:rsid w:val="2A57265B"/>
    <w:rsid w:val="2A965D85"/>
    <w:rsid w:val="2ABA7D47"/>
    <w:rsid w:val="2AC64968"/>
    <w:rsid w:val="2AC715A0"/>
    <w:rsid w:val="2B2B6A49"/>
    <w:rsid w:val="2B34799A"/>
    <w:rsid w:val="2B4979A1"/>
    <w:rsid w:val="2B50340D"/>
    <w:rsid w:val="2B800294"/>
    <w:rsid w:val="2B970166"/>
    <w:rsid w:val="2C1624CA"/>
    <w:rsid w:val="2C946D32"/>
    <w:rsid w:val="2C9E00EF"/>
    <w:rsid w:val="2CC14E96"/>
    <w:rsid w:val="2CD85177"/>
    <w:rsid w:val="2D0A2F64"/>
    <w:rsid w:val="2D6F7807"/>
    <w:rsid w:val="2D7B012D"/>
    <w:rsid w:val="2DAF381A"/>
    <w:rsid w:val="2DC23E04"/>
    <w:rsid w:val="2DDF345D"/>
    <w:rsid w:val="2DE66012"/>
    <w:rsid w:val="2E6B3152"/>
    <w:rsid w:val="2E6F3471"/>
    <w:rsid w:val="2E726D1F"/>
    <w:rsid w:val="2E805BAF"/>
    <w:rsid w:val="2E9F6FE9"/>
    <w:rsid w:val="2EA3653E"/>
    <w:rsid w:val="2EC74BA2"/>
    <w:rsid w:val="2ECE61CB"/>
    <w:rsid w:val="2EE946C5"/>
    <w:rsid w:val="2F0A45D1"/>
    <w:rsid w:val="2F340EEA"/>
    <w:rsid w:val="2F922837"/>
    <w:rsid w:val="2FE46A69"/>
    <w:rsid w:val="3008311F"/>
    <w:rsid w:val="302C23AF"/>
    <w:rsid w:val="30364E49"/>
    <w:rsid w:val="3054283B"/>
    <w:rsid w:val="307C04BC"/>
    <w:rsid w:val="30937974"/>
    <w:rsid w:val="309A1C00"/>
    <w:rsid w:val="30C1285B"/>
    <w:rsid w:val="30FC47DE"/>
    <w:rsid w:val="313612AD"/>
    <w:rsid w:val="31677C69"/>
    <w:rsid w:val="31BA09C7"/>
    <w:rsid w:val="31E12141"/>
    <w:rsid w:val="31EC06B4"/>
    <w:rsid w:val="32544A4A"/>
    <w:rsid w:val="32860955"/>
    <w:rsid w:val="32AF12D0"/>
    <w:rsid w:val="32F04D44"/>
    <w:rsid w:val="32F055FD"/>
    <w:rsid w:val="32F63A39"/>
    <w:rsid w:val="33207AA2"/>
    <w:rsid w:val="33451920"/>
    <w:rsid w:val="3353061C"/>
    <w:rsid w:val="335D00F7"/>
    <w:rsid w:val="33746FC9"/>
    <w:rsid w:val="33BE6A0B"/>
    <w:rsid w:val="33CA5164"/>
    <w:rsid w:val="33FB05B2"/>
    <w:rsid w:val="340B4495"/>
    <w:rsid w:val="34297063"/>
    <w:rsid w:val="344F02D0"/>
    <w:rsid w:val="347F4F52"/>
    <w:rsid w:val="34AD2FBA"/>
    <w:rsid w:val="34C359FD"/>
    <w:rsid w:val="34EA65F9"/>
    <w:rsid w:val="34FA7257"/>
    <w:rsid w:val="35002F5F"/>
    <w:rsid w:val="35396B89"/>
    <w:rsid w:val="35676A08"/>
    <w:rsid w:val="35D20C24"/>
    <w:rsid w:val="360C3C48"/>
    <w:rsid w:val="36296F7B"/>
    <w:rsid w:val="36427279"/>
    <w:rsid w:val="36472CB7"/>
    <w:rsid w:val="364957B5"/>
    <w:rsid w:val="367C3D2F"/>
    <w:rsid w:val="36941A8B"/>
    <w:rsid w:val="36D07EFC"/>
    <w:rsid w:val="375A376E"/>
    <w:rsid w:val="375D32AB"/>
    <w:rsid w:val="376F74CB"/>
    <w:rsid w:val="3770074E"/>
    <w:rsid w:val="378A0174"/>
    <w:rsid w:val="37B6696A"/>
    <w:rsid w:val="38007F66"/>
    <w:rsid w:val="38081935"/>
    <w:rsid w:val="385169C8"/>
    <w:rsid w:val="38623225"/>
    <w:rsid w:val="388D7ECA"/>
    <w:rsid w:val="388E43B6"/>
    <w:rsid w:val="389E074B"/>
    <w:rsid w:val="38B7788F"/>
    <w:rsid w:val="38C41A18"/>
    <w:rsid w:val="38CC5E7A"/>
    <w:rsid w:val="38EF4F39"/>
    <w:rsid w:val="391C5B31"/>
    <w:rsid w:val="394678F7"/>
    <w:rsid w:val="394B1FD5"/>
    <w:rsid w:val="394F29BC"/>
    <w:rsid w:val="39A81C98"/>
    <w:rsid w:val="39BE680B"/>
    <w:rsid w:val="39D1083B"/>
    <w:rsid w:val="39D36684"/>
    <w:rsid w:val="3A0D5325"/>
    <w:rsid w:val="3A31379C"/>
    <w:rsid w:val="3A7A21F8"/>
    <w:rsid w:val="3A9B1184"/>
    <w:rsid w:val="3ACC1D5E"/>
    <w:rsid w:val="3AEB6181"/>
    <w:rsid w:val="3AFC56A4"/>
    <w:rsid w:val="3B047F23"/>
    <w:rsid w:val="3B1D5A7D"/>
    <w:rsid w:val="3B6127D1"/>
    <w:rsid w:val="3B617B19"/>
    <w:rsid w:val="3B6A636B"/>
    <w:rsid w:val="3BA37D6B"/>
    <w:rsid w:val="3BB0236F"/>
    <w:rsid w:val="3C445042"/>
    <w:rsid w:val="3C854D37"/>
    <w:rsid w:val="3C9610AC"/>
    <w:rsid w:val="3CCF48ED"/>
    <w:rsid w:val="3CDB6B63"/>
    <w:rsid w:val="3CE50015"/>
    <w:rsid w:val="3D053BFA"/>
    <w:rsid w:val="3D1B15FC"/>
    <w:rsid w:val="3D5A4694"/>
    <w:rsid w:val="3D8C1D7F"/>
    <w:rsid w:val="3D900BE6"/>
    <w:rsid w:val="3DA154DB"/>
    <w:rsid w:val="3DEC619C"/>
    <w:rsid w:val="3DF42438"/>
    <w:rsid w:val="3E1C667D"/>
    <w:rsid w:val="3E4534FF"/>
    <w:rsid w:val="3E4C15EF"/>
    <w:rsid w:val="3E563C69"/>
    <w:rsid w:val="3E582BCE"/>
    <w:rsid w:val="3E5B32F3"/>
    <w:rsid w:val="3E5C1F86"/>
    <w:rsid w:val="3E986A0E"/>
    <w:rsid w:val="3EB427C0"/>
    <w:rsid w:val="3ECF6864"/>
    <w:rsid w:val="3EDE29AC"/>
    <w:rsid w:val="3EEB3046"/>
    <w:rsid w:val="3EFF7962"/>
    <w:rsid w:val="3F18473C"/>
    <w:rsid w:val="3F732551"/>
    <w:rsid w:val="3F8E2817"/>
    <w:rsid w:val="3FA05F2B"/>
    <w:rsid w:val="3FB04EF2"/>
    <w:rsid w:val="3FB46E77"/>
    <w:rsid w:val="40200496"/>
    <w:rsid w:val="40280929"/>
    <w:rsid w:val="402B204A"/>
    <w:rsid w:val="40422958"/>
    <w:rsid w:val="404715D0"/>
    <w:rsid w:val="40852A73"/>
    <w:rsid w:val="40A959EE"/>
    <w:rsid w:val="40C278A1"/>
    <w:rsid w:val="40E8196C"/>
    <w:rsid w:val="40EF1F5A"/>
    <w:rsid w:val="41096D0B"/>
    <w:rsid w:val="410E6C2B"/>
    <w:rsid w:val="41B428CC"/>
    <w:rsid w:val="41BD0E91"/>
    <w:rsid w:val="41D522DF"/>
    <w:rsid w:val="41E460C7"/>
    <w:rsid w:val="41E912B0"/>
    <w:rsid w:val="41F913C2"/>
    <w:rsid w:val="421038AE"/>
    <w:rsid w:val="421A228F"/>
    <w:rsid w:val="423E3EE8"/>
    <w:rsid w:val="42500314"/>
    <w:rsid w:val="42562781"/>
    <w:rsid w:val="42625476"/>
    <w:rsid w:val="427A5B34"/>
    <w:rsid w:val="42956F8A"/>
    <w:rsid w:val="42AE6DDA"/>
    <w:rsid w:val="430B52DD"/>
    <w:rsid w:val="437962DC"/>
    <w:rsid w:val="43821050"/>
    <w:rsid w:val="4398196F"/>
    <w:rsid w:val="43B71D6E"/>
    <w:rsid w:val="440457FB"/>
    <w:rsid w:val="44073F70"/>
    <w:rsid w:val="442D6EBD"/>
    <w:rsid w:val="446227FA"/>
    <w:rsid w:val="446553F0"/>
    <w:rsid w:val="44A5732D"/>
    <w:rsid w:val="44F72B9F"/>
    <w:rsid w:val="44FA0C09"/>
    <w:rsid w:val="450D3370"/>
    <w:rsid w:val="45125343"/>
    <w:rsid w:val="45306DEA"/>
    <w:rsid w:val="45774704"/>
    <w:rsid w:val="458931B8"/>
    <w:rsid w:val="460A282E"/>
    <w:rsid w:val="46584012"/>
    <w:rsid w:val="468E250F"/>
    <w:rsid w:val="46A33BE9"/>
    <w:rsid w:val="46E02E12"/>
    <w:rsid w:val="46F052C6"/>
    <w:rsid w:val="470764E4"/>
    <w:rsid w:val="471F3F9F"/>
    <w:rsid w:val="473A2CBC"/>
    <w:rsid w:val="47451A97"/>
    <w:rsid w:val="47491420"/>
    <w:rsid w:val="47507D4D"/>
    <w:rsid w:val="47AA4D21"/>
    <w:rsid w:val="47C805BA"/>
    <w:rsid w:val="4817781E"/>
    <w:rsid w:val="48232F52"/>
    <w:rsid w:val="482666C8"/>
    <w:rsid w:val="482B6C78"/>
    <w:rsid w:val="484659F0"/>
    <w:rsid w:val="484777FC"/>
    <w:rsid w:val="48571E1B"/>
    <w:rsid w:val="486860D6"/>
    <w:rsid w:val="48AD6951"/>
    <w:rsid w:val="48B31165"/>
    <w:rsid w:val="48C70527"/>
    <w:rsid w:val="48D14193"/>
    <w:rsid w:val="497B5994"/>
    <w:rsid w:val="49E249BB"/>
    <w:rsid w:val="4A220DD0"/>
    <w:rsid w:val="4A431D75"/>
    <w:rsid w:val="4A6B3586"/>
    <w:rsid w:val="4A6D474B"/>
    <w:rsid w:val="4A7D3CD1"/>
    <w:rsid w:val="4A7E23A5"/>
    <w:rsid w:val="4AAD2281"/>
    <w:rsid w:val="4AB44721"/>
    <w:rsid w:val="4ABB41E9"/>
    <w:rsid w:val="4AF61F39"/>
    <w:rsid w:val="4B00327B"/>
    <w:rsid w:val="4B053920"/>
    <w:rsid w:val="4B6D63C6"/>
    <w:rsid w:val="4B9F5F60"/>
    <w:rsid w:val="4BA36A46"/>
    <w:rsid w:val="4BB02D6D"/>
    <w:rsid w:val="4BF71AEA"/>
    <w:rsid w:val="4BF94B4D"/>
    <w:rsid w:val="4BFC4D78"/>
    <w:rsid w:val="4BFE3F8C"/>
    <w:rsid w:val="4C180275"/>
    <w:rsid w:val="4C193AC1"/>
    <w:rsid w:val="4C324DEA"/>
    <w:rsid w:val="4C4A7EE8"/>
    <w:rsid w:val="4C610E0D"/>
    <w:rsid w:val="4CCE28EC"/>
    <w:rsid w:val="4CEB4081"/>
    <w:rsid w:val="4CED4856"/>
    <w:rsid w:val="4D00325C"/>
    <w:rsid w:val="4D035350"/>
    <w:rsid w:val="4D567454"/>
    <w:rsid w:val="4D5D5A3C"/>
    <w:rsid w:val="4D65590B"/>
    <w:rsid w:val="4D9A47FB"/>
    <w:rsid w:val="4D9C1F54"/>
    <w:rsid w:val="4DB27E67"/>
    <w:rsid w:val="4DCF191B"/>
    <w:rsid w:val="4DD970F3"/>
    <w:rsid w:val="4DE179AD"/>
    <w:rsid w:val="4DEC32F0"/>
    <w:rsid w:val="4DF95A06"/>
    <w:rsid w:val="4E5D5AFB"/>
    <w:rsid w:val="4E7C766E"/>
    <w:rsid w:val="4E827B3F"/>
    <w:rsid w:val="4E8E23D2"/>
    <w:rsid w:val="4E97690A"/>
    <w:rsid w:val="4EAA3DB8"/>
    <w:rsid w:val="4EAA5175"/>
    <w:rsid w:val="4EDF21B2"/>
    <w:rsid w:val="4EEB132C"/>
    <w:rsid w:val="4EEC043B"/>
    <w:rsid w:val="4F035F05"/>
    <w:rsid w:val="4F391E05"/>
    <w:rsid w:val="4F3E4E41"/>
    <w:rsid w:val="4F56354C"/>
    <w:rsid w:val="4FAB778E"/>
    <w:rsid w:val="4FAC1F0B"/>
    <w:rsid w:val="4FCA3005"/>
    <w:rsid w:val="4FEC6DD7"/>
    <w:rsid w:val="501B37AD"/>
    <w:rsid w:val="5057075C"/>
    <w:rsid w:val="507C581C"/>
    <w:rsid w:val="508B2DBF"/>
    <w:rsid w:val="50C06A41"/>
    <w:rsid w:val="50DF4A21"/>
    <w:rsid w:val="50E32E5A"/>
    <w:rsid w:val="50F84306"/>
    <w:rsid w:val="51340FE2"/>
    <w:rsid w:val="513D5DE1"/>
    <w:rsid w:val="517125E8"/>
    <w:rsid w:val="51A46B6B"/>
    <w:rsid w:val="520C45C5"/>
    <w:rsid w:val="521A2992"/>
    <w:rsid w:val="523C4BB0"/>
    <w:rsid w:val="525E15D5"/>
    <w:rsid w:val="526175A9"/>
    <w:rsid w:val="529049EF"/>
    <w:rsid w:val="52AC4964"/>
    <w:rsid w:val="52F3284D"/>
    <w:rsid w:val="533A4728"/>
    <w:rsid w:val="533C4D4A"/>
    <w:rsid w:val="534F15FF"/>
    <w:rsid w:val="536E6C09"/>
    <w:rsid w:val="538A50B8"/>
    <w:rsid w:val="53A9325A"/>
    <w:rsid w:val="53B95BE7"/>
    <w:rsid w:val="53F027E6"/>
    <w:rsid w:val="53FB0004"/>
    <w:rsid w:val="541C04AA"/>
    <w:rsid w:val="543048CA"/>
    <w:rsid w:val="54477669"/>
    <w:rsid w:val="54543C06"/>
    <w:rsid w:val="54556001"/>
    <w:rsid w:val="549301A3"/>
    <w:rsid w:val="54BF0369"/>
    <w:rsid w:val="54D82010"/>
    <w:rsid w:val="54F32976"/>
    <w:rsid w:val="551009CD"/>
    <w:rsid w:val="55276FE4"/>
    <w:rsid w:val="55780E90"/>
    <w:rsid w:val="55B40FA5"/>
    <w:rsid w:val="55E07400"/>
    <w:rsid w:val="55E4514C"/>
    <w:rsid w:val="55FB5AD4"/>
    <w:rsid w:val="56403C56"/>
    <w:rsid w:val="566633DD"/>
    <w:rsid w:val="56A529A6"/>
    <w:rsid w:val="56B363A8"/>
    <w:rsid w:val="56B62D34"/>
    <w:rsid w:val="56BC7B42"/>
    <w:rsid w:val="56C73143"/>
    <w:rsid w:val="56D45092"/>
    <w:rsid w:val="56F80F6A"/>
    <w:rsid w:val="57072DC4"/>
    <w:rsid w:val="57073A69"/>
    <w:rsid w:val="571556AF"/>
    <w:rsid w:val="571C5A96"/>
    <w:rsid w:val="571E0548"/>
    <w:rsid w:val="57302B61"/>
    <w:rsid w:val="57362A8A"/>
    <w:rsid w:val="57523D20"/>
    <w:rsid w:val="57632067"/>
    <w:rsid w:val="57647CFC"/>
    <w:rsid w:val="576A06DC"/>
    <w:rsid w:val="57D37215"/>
    <w:rsid w:val="57D955AA"/>
    <w:rsid w:val="582D70B4"/>
    <w:rsid w:val="583650B8"/>
    <w:rsid w:val="58485FA7"/>
    <w:rsid w:val="586B5334"/>
    <w:rsid w:val="588447F4"/>
    <w:rsid w:val="58915B28"/>
    <w:rsid w:val="589B1B65"/>
    <w:rsid w:val="58BB6C5F"/>
    <w:rsid w:val="590E3870"/>
    <w:rsid w:val="591E6BFD"/>
    <w:rsid w:val="591F6248"/>
    <w:rsid w:val="59306303"/>
    <w:rsid w:val="59C16778"/>
    <w:rsid w:val="59C46CC0"/>
    <w:rsid w:val="59DB7A84"/>
    <w:rsid w:val="5A4E733F"/>
    <w:rsid w:val="5A51680D"/>
    <w:rsid w:val="5A5B7AF3"/>
    <w:rsid w:val="5A916132"/>
    <w:rsid w:val="5AA02538"/>
    <w:rsid w:val="5AB22A0F"/>
    <w:rsid w:val="5B1E5815"/>
    <w:rsid w:val="5B3E773D"/>
    <w:rsid w:val="5B4207DA"/>
    <w:rsid w:val="5B5C2C99"/>
    <w:rsid w:val="5B946665"/>
    <w:rsid w:val="5B976293"/>
    <w:rsid w:val="5BF92FE2"/>
    <w:rsid w:val="5C3A204A"/>
    <w:rsid w:val="5C8E0E39"/>
    <w:rsid w:val="5CB5066F"/>
    <w:rsid w:val="5D013D88"/>
    <w:rsid w:val="5D216ACA"/>
    <w:rsid w:val="5D2201A8"/>
    <w:rsid w:val="5D310003"/>
    <w:rsid w:val="5D360474"/>
    <w:rsid w:val="5D514E7B"/>
    <w:rsid w:val="5D5613F5"/>
    <w:rsid w:val="5D60205F"/>
    <w:rsid w:val="5D705F93"/>
    <w:rsid w:val="5DB82016"/>
    <w:rsid w:val="5DDB7C93"/>
    <w:rsid w:val="5DDE2163"/>
    <w:rsid w:val="5DED5665"/>
    <w:rsid w:val="5E1006E9"/>
    <w:rsid w:val="5E3918F4"/>
    <w:rsid w:val="5E5962A2"/>
    <w:rsid w:val="5EB07066"/>
    <w:rsid w:val="5EDC5DC6"/>
    <w:rsid w:val="5EF1081F"/>
    <w:rsid w:val="5EF8089E"/>
    <w:rsid w:val="5F00334A"/>
    <w:rsid w:val="5F2B3ED0"/>
    <w:rsid w:val="5F432A81"/>
    <w:rsid w:val="5F694C36"/>
    <w:rsid w:val="5F6B5379"/>
    <w:rsid w:val="5FCA1A51"/>
    <w:rsid w:val="60036EE7"/>
    <w:rsid w:val="60040084"/>
    <w:rsid w:val="600C51F0"/>
    <w:rsid w:val="602B5135"/>
    <w:rsid w:val="60C94054"/>
    <w:rsid w:val="60CD62B1"/>
    <w:rsid w:val="61502C85"/>
    <w:rsid w:val="61603ADF"/>
    <w:rsid w:val="61802E06"/>
    <w:rsid w:val="61992EA1"/>
    <w:rsid w:val="61A00543"/>
    <w:rsid w:val="61CF2E1B"/>
    <w:rsid w:val="61EF3B8A"/>
    <w:rsid w:val="61F16756"/>
    <w:rsid w:val="6220759C"/>
    <w:rsid w:val="62292C19"/>
    <w:rsid w:val="623D01D7"/>
    <w:rsid w:val="62575209"/>
    <w:rsid w:val="62665869"/>
    <w:rsid w:val="62834751"/>
    <w:rsid w:val="62C103F1"/>
    <w:rsid w:val="62D67B66"/>
    <w:rsid w:val="631E0CDD"/>
    <w:rsid w:val="632D012C"/>
    <w:rsid w:val="63B14742"/>
    <w:rsid w:val="63EC69CF"/>
    <w:rsid w:val="643F2E8C"/>
    <w:rsid w:val="647C7316"/>
    <w:rsid w:val="64A222CD"/>
    <w:rsid w:val="64B207C6"/>
    <w:rsid w:val="64BC062B"/>
    <w:rsid w:val="64CC1013"/>
    <w:rsid w:val="64CC6FF2"/>
    <w:rsid w:val="64E52955"/>
    <w:rsid w:val="64F022C3"/>
    <w:rsid w:val="65124D0C"/>
    <w:rsid w:val="65150560"/>
    <w:rsid w:val="651E1BEC"/>
    <w:rsid w:val="652D3E9F"/>
    <w:rsid w:val="653105FF"/>
    <w:rsid w:val="657E078A"/>
    <w:rsid w:val="657F7808"/>
    <w:rsid w:val="65F92A4C"/>
    <w:rsid w:val="66000CD4"/>
    <w:rsid w:val="662B4DFE"/>
    <w:rsid w:val="66800250"/>
    <w:rsid w:val="66CD7DA5"/>
    <w:rsid w:val="66D339D6"/>
    <w:rsid w:val="670E5B0F"/>
    <w:rsid w:val="67303D11"/>
    <w:rsid w:val="6736148B"/>
    <w:rsid w:val="6748603E"/>
    <w:rsid w:val="67656D18"/>
    <w:rsid w:val="67682D9D"/>
    <w:rsid w:val="676B34BE"/>
    <w:rsid w:val="67882EFA"/>
    <w:rsid w:val="67A63791"/>
    <w:rsid w:val="67AD7528"/>
    <w:rsid w:val="67B622B3"/>
    <w:rsid w:val="68095E86"/>
    <w:rsid w:val="680C67A5"/>
    <w:rsid w:val="680E3E60"/>
    <w:rsid w:val="681F3B8B"/>
    <w:rsid w:val="682934F1"/>
    <w:rsid w:val="684D335D"/>
    <w:rsid w:val="6857246E"/>
    <w:rsid w:val="68A7348B"/>
    <w:rsid w:val="68F93AEE"/>
    <w:rsid w:val="690A31E2"/>
    <w:rsid w:val="690F7083"/>
    <w:rsid w:val="69294181"/>
    <w:rsid w:val="693254B8"/>
    <w:rsid w:val="697A3207"/>
    <w:rsid w:val="697D0BCD"/>
    <w:rsid w:val="698F369B"/>
    <w:rsid w:val="69AA3D84"/>
    <w:rsid w:val="69BE0BA5"/>
    <w:rsid w:val="69D7126A"/>
    <w:rsid w:val="69F4471E"/>
    <w:rsid w:val="69F81F9B"/>
    <w:rsid w:val="69FA3757"/>
    <w:rsid w:val="6A58711D"/>
    <w:rsid w:val="6A695940"/>
    <w:rsid w:val="6A6F5927"/>
    <w:rsid w:val="6A7E49D1"/>
    <w:rsid w:val="6AB366BA"/>
    <w:rsid w:val="6AB46CB1"/>
    <w:rsid w:val="6AE20F5A"/>
    <w:rsid w:val="6AE5645E"/>
    <w:rsid w:val="6B1262DE"/>
    <w:rsid w:val="6B22272C"/>
    <w:rsid w:val="6B245C83"/>
    <w:rsid w:val="6B2E3FDB"/>
    <w:rsid w:val="6B3F0EBD"/>
    <w:rsid w:val="6B844708"/>
    <w:rsid w:val="6B846371"/>
    <w:rsid w:val="6BBF695E"/>
    <w:rsid w:val="6BD70934"/>
    <w:rsid w:val="6C052CBE"/>
    <w:rsid w:val="6C246618"/>
    <w:rsid w:val="6C35638C"/>
    <w:rsid w:val="6C457F3B"/>
    <w:rsid w:val="6C484269"/>
    <w:rsid w:val="6C5119AA"/>
    <w:rsid w:val="6C644BE2"/>
    <w:rsid w:val="6CBC41C6"/>
    <w:rsid w:val="6CBD7D68"/>
    <w:rsid w:val="6CC22439"/>
    <w:rsid w:val="6CE45BCF"/>
    <w:rsid w:val="6CF56E20"/>
    <w:rsid w:val="6D00655B"/>
    <w:rsid w:val="6D1836D9"/>
    <w:rsid w:val="6D6865A7"/>
    <w:rsid w:val="6D6F72E1"/>
    <w:rsid w:val="6D756153"/>
    <w:rsid w:val="6D9B1F70"/>
    <w:rsid w:val="6DB15146"/>
    <w:rsid w:val="6DB7537A"/>
    <w:rsid w:val="6E08549F"/>
    <w:rsid w:val="6E196345"/>
    <w:rsid w:val="6E7C1A4E"/>
    <w:rsid w:val="6E8F2BEC"/>
    <w:rsid w:val="6E95042B"/>
    <w:rsid w:val="6EC44229"/>
    <w:rsid w:val="6EE55B39"/>
    <w:rsid w:val="6F126119"/>
    <w:rsid w:val="6F1D644D"/>
    <w:rsid w:val="6F3A17D2"/>
    <w:rsid w:val="6F532980"/>
    <w:rsid w:val="6F7776E8"/>
    <w:rsid w:val="6F7E1DC1"/>
    <w:rsid w:val="6FAC6441"/>
    <w:rsid w:val="6FAF2832"/>
    <w:rsid w:val="6FAF2E56"/>
    <w:rsid w:val="6FBA7748"/>
    <w:rsid w:val="6FF309C8"/>
    <w:rsid w:val="6FF463D5"/>
    <w:rsid w:val="700F218C"/>
    <w:rsid w:val="70401FEF"/>
    <w:rsid w:val="70467914"/>
    <w:rsid w:val="705D2DA0"/>
    <w:rsid w:val="70645BB6"/>
    <w:rsid w:val="7084430F"/>
    <w:rsid w:val="70941CFB"/>
    <w:rsid w:val="70A051E6"/>
    <w:rsid w:val="70AF167A"/>
    <w:rsid w:val="70B13B4B"/>
    <w:rsid w:val="70C919D5"/>
    <w:rsid w:val="711F54F7"/>
    <w:rsid w:val="71221038"/>
    <w:rsid w:val="713414EC"/>
    <w:rsid w:val="713C2C78"/>
    <w:rsid w:val="71652BC9"/>
    <w:rsid w:val="716D5B58"/>
    <w:rsid w:val="716E49EE"/>
    <w:rsid w:val="71815FEA"/>
    <w:rsid w:val="719F5D90"/>
    <w:rsid w:val="71C13D91"/>
    <w:rsid w:val="71CC539D"/>
    <w:rsid w:val="71E06C52"/>
    <w:rsid w:val="71EC70A7"/>
    <w:rsid w:val="720C727B"/>
    <w:rsid w:val="7215441F"/>
    <w:rsid w:val="722B1553"/>
    <w:rsid w:val="724332F1"/>
    <w:rsid w:val="726065E3"/>
    <w:rsid w:val="72721DCE"/>
    <w:rsid w:val="72A53467"/>
    <w:rsid w:val="72BA0154"/>
    <w:rsid w:val="72D42F9D"/>
    <w:rsid w:val="72E062F0"/>
    <w:rsid w:val="731A65A9"/>
    <w:rsid w:val="733D5262"/>
    <w:rsid w:val="738A62E3"/>
    <w:rsid w:val="73926FD1"/>
    <w:rsid w:val="73A13449"/>
    <w:rsid w:val="73AC4326"/>
    <w:rsid w:val="73D22E15"/>
    <w:rsid w:val="73E339A6"/>
    <w:rsid w:val="73FE7EE5"/>
    <w:rsid w:val="741148B3"/>
    <w:rsid w:val="74205ED6"/>
    <w:rsid w:val="74223D11"/>
    <w:rsid w:val="742F0328"/>
    <w:rsid w:val="74631665"/>
    <w:rsid w:val="747113F0"/>
    <w:rsid w:val="74AB126E"/>
    <w:rsid w:val="74BB32AB"/>
    <w:rsid w:val="75143F8C"/>
    <w:rsid w:val="7536691D"/>
    <w:rsid w:val="754F461D"/>
    <w:rsid w:val="755A61E8"/>
    <w:rsid w:val="757E66F7"/>
    <w:rsid w:val="75D84F66"/>
    <w:rsid w:val="76121413"/>
    <w:rsid w:val="7649163D"/>
    <w:rsid w:val="764A7AC1"/>
    <w:rsid w:val="765D1332"/>
    <w:rsid w:val="765D5272"/>
    <w:rsid w:val="766D3844"/>
    <w:rsid w:val="76EE46EA"/>
    <w:rsid w:val="770011D9"/>
    <w:rsid w:val="7777522E"/>
    <w:rsid w:val="77807852"/>
    <w:rsid w:val="779F49AC"/>
    <w:rsid w:val="77A31DA0"/>
    <w:rsid w:val="77AA16D3"/>
    <w:rsid w:val="77B463A0"/>
    <w:rsid w:val="77C5686A"/>
    <w:rsid w:val="781E4197"/>
    <w:rsid w:val="781E576A"/>
    <w:rsid w:val="78A246EF"/>
    <w:rsid w:val="78B00C0D"/>
    <w:rsid w:val="78B44C6E"/>
    <w:rsid w:val="78B51A53"/>
    <w:rsid w:val="78D034E4"/>
    <w:rsid w:val="78D54D38"/>
    <w:rsid w:val="78FE0827"/>
    <w:rsid w:val="78FF1921"/>
    <w:rsid w:val="794A4A06"/>
    <w:rsid w:val="79671C97"/>
    <w:rsid w:val="7975048A"/>
    <w:rsid w:val="79BE6475"/>
    <w:rsid w:val="7A277CC0"/>
    <w:rsid w:val="7A2B76F6"/>
    <w:rsid w:val="7A8024A2"/>
    <w:rsid w:val="7A851561"/>
    <w:rsid w:val="7B1D581E"/>
    <w:rsid w:val="7B39730C"/>
    <w:rsid w:val="7B4349AD"/>
    <w:rsid w:val="7B4E6068"/>
    <w:rsid w:val="7B7131E6"/>
    <w:rsid w:val="7B9E73D8"/>
    <w:rsid w:val="7BD841A0"/>
    <w:rsid w:val="7C1262AD"/>
    <w:rsid w:val="7C6961FC"/>
    <w:rsid w:val="7C6A29BF"/>
    <w:rsid w:val="7D633D86"/>
    <w:rsid w:val="7D89622C"/>
    <w:rsid w:val="7DAC7E48"/>
    <w:rsid w:val="7DBF4B52"/>
    <w:rsid w:val="7DDC63F9"/>
    <w:rsid w:val="7E345255"/>
    <w:rsid w:val="7EC07E48"/>
    <w:rsid w:val="7EFC352B"/>
    <w:rsid w:val="7F044CDF"/>
    <w:rsid w:val="7F95515C"/>
    <w:rsid w:val="7FA51127"/>
    <w:rsid w:val="7FB74FD8"/>
    <w:rsid w:val="7FD4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2266</Words>
  <Characters>2371</Characters>
  <Lines>0</Lines>
  <Paragraphs>0</Paragraphs>
  <TotalTime>1</TotalTime>
  <ScaleCrop>false</ScaleCrop>
  <LinksUpToDate>false</LinksUpToDate>
  <CharactersWithSpaces>2376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2024-09-19T03:54:00Z</dcterms:created>
  <dc:creator>WPS_1226502076</dc:creator>
  <cp:lastModifiedBy>WPS_1226502076</cp:lastModifiedBy>
  <dcterms:modified xsi:type="dcterms:W3CDTF">2024-09-20T02:33:29Z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49A8441DFF4F47A08768E4B8066E4A81_11</vt:lpwstr>
  </property>
</Properties>
</file>